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393" w:rsidRPr="00E84D70" w:rsidRDefault="00E84D70" w:rsidP="00E84D70">
      <w:pPr>
        <w:pStyle w:val="a3"/>
      </w:pPr>
      <w:r>
        <w:rPr>
          <w:noProof/>
        </w:rPr>
        <w:drawing>
          <wp:inline distT="0" distB="0" distL="0" distR="0">
            <wp:extent cx="6652260" cy="12397740"/>
            <wp:effectExtent l="0" t="0" r="0" b="0"/>
            <wp:docPr id="1" name="Рисунок 1" descr="C:\Users\5A62~1\AppData\Local\Temp\{192E0D59-9EF1-49CA-99DF-63382BD1EF75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5A62~1\AppData\Local\Temp\{192E0D59-9EF1-49CA-99DF-63382BD1EF75}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2260" cy="1239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63639" w:rsidRPr="00222830" w:rsidRDefault="00A63639" w:rsidP="00A63639">
      <w:pPr>
        <w:shd w:val="clear" w:color="auto" w:fill="FFFFFF"/>
        <w:spacing w:after="150" w:line="240" w:lineRule="auto"/>
        <w:jc w:val="center"/>
        <w:rPr>
          <w:rFonts w:eastAsia="Times New Roman"/>
          <w:b/>
          <w:color w:val="000000"/>
          <w:u w:val="none"/>
          <w:lang w:eastAsia="ru-RU"/>
        </w:rPr>
      </w:pPr>
      <w:r w:rsidRPr="00222830">
        <w:rPr>
          <w:rFonts w:eastAsia="Times New Roman"/>
          <w:b/>
          <w:color w:val="000000"/>
          <w:u w:val="none"/>
          <w:lang w:eastAsia="ru-RU"/>
        </w:rPr>
        <w:lastRenderedPageBreak/>
        <w:t>Пояснительная записка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Разработана программа с учетом требований следующих нормативных документов: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1. Федеральный закон от 29.12.2012 № 273-ФЗ «Об образовании в РФ»;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2. Постановление Главного государственного санитарного врача РФ от 29 декабря 2010 г. N 189 "Об утверждении СанПиН 2.4.2.2821-10 "Санитарно-эпидемиологические требования к условиям и организации обучения в общеобразовательных учреждениях" (с изменениями и дополнениями);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3. Приказ Министерства образования и науки Российской Федерации от 17.12.2010 №1897 «Об утверждении федерального государственного образовательного стандарта основного общего образования»;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4. Приказ Министерства образования и науки Российской Федерации от 29.12.2014 № 1644 «О внесении изменений в приказ Министерства образования и науки Российской Федерации от 17 декабря 2010 г. N 1897 «Об утверждении федерального государственного образовательного стандарта основного общего образования»;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5. Письмо Минобрнауки РФ от 19.04.2011г. №03-255 «О введении ФГОС ООО»;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6. Письмо Минобрнауки РФ от 12.05.2011г. №03-296 «Об организации внеурочной деятельности при введении ФГОС ООО»;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7. Приказ Министерства образования и науки Российской Федерации от 30.08.2013 №1015 «Об утверждении Порядка организации и осуществления образовательной деятельности по основным общеобразовательным программам – образовательным программам начального общего, основного общего и среднего общего образования»;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8. Приказ Минобрнауки РФ от 28.12.2010 N 2106 «Об утверждении федеральных требований к образовательным учреждениям в части охраны здоровья обучающихся, воспитанников»;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 xml:space="preserve">9. Основная образовательная программа основного общего образования МБОУ </w:t>
      </w:r>
      <w:r w:rsidR="001C6E9E">
        <w:rPr>
          <w:rFonts w:eastAsia="Times New Roman"/>
          <w:color w:val="000000"/>
          <w:u w:val="none"/>
          <w:lang w:eastAsia="ru-RU"/>
        </w:rPr>
        <w:t>«</w:t>
      </w:r>
      <w:proofErr w:type="spellStart"/>
      <w:r w:rsidR="001C6E9E">
        <w:rPr>
          <w:rFonts w:eastAsia="Times New Roman"/>
          <w:color w:val="000000"/>
          <w:u w:val="none"/>
          <w:lang w:eastAsia="ru-RU"/>
        </w:rPr>
        <w:t>Сервинская</w:t>
      </w:r>
      <w:proofErr w:type="spellEnd"/>
      <w:r w:rsidR="001C6E9E">
        <w:rPr>
          <w:rFonts w:eastAsia="Times New Roman"/>
          <w:color w:val="000000"/>
          <w:u w:val="none"/>
          <w:lang w:eastAsia="ru-RU"/>
        </w:rPr>
        <w:t xml:space="preserve"> ООШ» на 202</w:t>
      </w:r>
      <w:r w:rsidR="001C6E9E" w:rsidRPr="001C6E9E">
        <w:rPr>
          <w:rFonts w:eastAsia="Times New Roman"/>
          <w:color w:val="000000"/>
          <w:u w:val="none"/>
          <w:lang w:eastAsia="ru-RU"/>
        </w:rPr>
        <w:t>6</w:t>
      </w:r>
      <w:r w:rsidR="001C6E9E">
        <w:rPr>
          <w:rFonts w:eastAsia="Times New Roman"/>
          <w:color w:val="000000"/>
          <w:u w:val="none"/>
          <w:lang w:eastAsia="ru-RU"/>
        </w:rPr>
        <w:t xml:space="preserve"> – 202</w:t>
      </w:r>
      <w:r w:rsidR="001C6E9E" w:rsidRPr="001C6E9E">
        <w:rPr>
          <w:rFonts w:eastAsia="Times New Roman"/>
          <w:color w:val="000000"/>
          <w:u w:val="none"/>
          <w:lang w:eastAsia="ru-RU"/>
        </w:rPr>
        <w:t>7</w:t>
      </w:r>
      <w:r w:rsidRPr="00A63639">
        <w:rPr>
          <w:rFonts w:eastAsia="Times New Roman"/>
          <w:color w:val="000000"/>
          <w:u w:val="none"/>
          <w:lang w:eastAsia="ru-RU"/>
        </w:rPr>
        <w:t xml:space="preserve"> гг.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 xml:space="preserve">10. Устав МБОУ </w:t>
      </w:r>
      <w:r>
        <w:rPr>
          <w:rFonts w:eastAsia="Times New Roman"/>
          <w:color w:val="000000"/>
          <w:u w:val="none"/>
          <w:lang w:eastAsia="ru-RU"/>
        </w:rPr>
        <w:t>«Сервинская ООШ»</w:t>
      </w:r>
      <w:r w:rsidRPr="00A63639">
        <w:rPr>
          <w:rFonts w:eastAsia="Times New Roman"/>
          <w:color w:val="000000"/>
          <w:u w:val="none"/>
          <w:lang w:eastAsia="ru-RU"/>
        </w:rPr>
        <w:t>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 xml:space="preserve">11. Календарного учебного графика и Учебного плана МБОУ </w:t>
      </w:r>
      <w:r w:rsidR="00222830">
        <w:rPr>
          <w:rFonts w:eastAsia="Times New Roman"/>
          <w:color w:val="000000"/>
          <w:u w:val="none"/>
          <w:lang w:eastAsia="ru-RU"/>
        </w:rPr>
        <w:t>«</w:t>
      </w:r>
      <w:proofErr w:type="spellStart"/>
      <w:r w:rsidR="00222830">
        <w:rPr>
          <w:rFonts w:eastAsia="Times New Roman"/>
          <w:color w:val="000000"/>
          <w:u w:val="none"/>
          <w:lang w:eastAsia="ru-RU"/>
        </w:rPr>
        <w:t>Сер</w:t>
      </w:r>
      <w:r w:rsidR="00D97F0C">
        <w:rPr>
          <w:rFonts w:eastAsia="Times New Roman"/>
          <w:color w:val="000000"/>
          <w:u w:val="none"/>
          <w:lang w:eastAsia="ru-RU"/>
        </w:rPr>
        <w:t>винская</w:t>
      </w:r>
      <w:proofErr w:type="spellEnd"/>
      <w:r w:rsidR="00D97F0C">
        <w:rPr>
          <w:rFonts w:eastAsia="Times New Roman"/>
          <w:color w:val="000000"/>
          <w:u w:val="none"/>
          <w:lang w:eastAsia="ru-RU"/>
        </w:rPr>
        <w:t xml:space="preserve"> ООШ» на 202</w:t>
      </w:r>
      <w:r w:rsidR="00D97F0C" w:rsidRPr="00D97F0C">
        <w:rPr>
          <w:rFonts w:eastAsia="Times New Roman"/>
          <w:color w:val="000000"/>
          <w:u w:val="none"/>
          <w:lang w:eastAsia="ru-RU"/>
        </w:rPr>
        <w:t>6</w:t>
      </w:r>
      <w:r w:rsidR="00D97F0C">
        <w:rPr>
          <w:rFonts w:eastAsia="Times New Roman"/>
          <w:color w:val="000000"/>
          <w:u w:val="none"/>
          <w:lang w:eastAsia="ru-RU"/>
        </w:rPr>
        <w:t xml:space="preserve"> – 202</w:t>
      </w:r>
      <w:r w:rsidR="00D97F0C" w:rsidRPr="00D97F0C">
        <w:rPr>
          <w:rFonts w:eastAsia="Times New Roman"/>
          <w:color w:val="000000"/>
          <w:u w:val="none"/>
          <w:lang w:eastAsia="ru-RU"/>
        </w:rPr>
        <w:t>7</w:t>
      </w:r>
      <w:r w:rsidRPr="00A63639">
        <w:rPr>
          <w:rFonts w:eastAsia="Times New Roman"/>
          <w:color w:val="000000"/>
          <w:u w:val="none"/>
          <w:lang w:eastAsia="ru-RU"/>
        </w:rPr>
        <w:t xml:space="preserve"> учебный год.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 xml:space="preserve">Согласно действующему учебному плану МБОУ </w:t>
      </w:r>
      <w:r w:rsidR="001C6E9E">
        <w:rPr>
          <w:rFonts w:eastAsia="Times New Roman"/>
          <w:color w:val="000000"/>
          <w:u w:val="none"/>
          <w:lang w:eastAsia="ru-RU"/>
        </w:rPr>
        <w:t>«</w:t>
      </w:r>
      <w:proofErr w:type="spellStart"/>
      <w:r w:rsidR="001C6E9E">
        <w:rPr>
          <w:rFonts w:eastAsia="Times New Roman"/>
          <w:color w:val="000000"/>
          <w:u w:val="none"/>
          <w:lang w:eastAsia="ru-RU"/>
        </w:rPr>
        <w:t>Сервинская</w:t>
      </w:r>
      <w:proofErr w:type="spellEnd"/>
      <w:r w:rsidR="001C6E9E">
        <w:rPr>
          <w:rFonts w:eastAsia="Times New Roman"/>
          <w:color w:val="000000"/>
          <w:u w:val="none"/>
          <w:lang w:eastAsia="ru-RU"/>
        </w:rPr>
        <w:t xml:space="preserve"> ООШ» на 202</w:t>
      </w:r>
      <w:r w:rsidR="001C6E9E" w:rsidRPr="001C6E9E">
        <w:rPr>
          <w:rFonts w:eastAsia="Times New Roman"/>
          <w:color w:val="000000"/>
          <w:u w:val="none"/>
          <w:lang w:eastAsia="ru-RU"/>
        </w:rPr>
        <w:t>6</w:t>
      </w:r>
      <w:r w:rsidR="001C6E9E">
        <w:rPr>
          <w:rFonts w:eastAsia="Times New Roman"/>
          <w:color w:val="000000"/>
          <w:u w:val="none"/>
          <w:lang w:eastAsia="ru-RU"/>
        </w:rPr>
        <w:t>-202</w:t>
      </w:r>
      <w:r w:rsidR="001C6E9E" w:rsidRPr="001C6E9E">
        <w:rPr>
          <w:rFonts w:eastAsia="Times New Roman"/>
          <w:color w:val="000000"/>
          <w:u w:val="none"/>
          <w:lang w:eastAsia="ru-RU"/>
        </w:rPr>
        <w:t>7</w:t>
      </w:r>
      <w:r w:rsidRPr="00A63639">
        <w:rPr>
          <w:rFonts w:eastAsia="Times New Roman"/>
          <w:color w:val="000000"/>
          <w:u w:val="none"/>
          <w:lang w:eastAsia="ru-RU"/>
        </w:rPr>
        <w:t xml:space="preserve"> учебный год в рамках реализации ФГОС </w:t>
      </w:r>
      <w:r>
        <w:rPr>
          <w:rFonts w:eastAsia="Times New Roman"/>
          <w:color w:val="000000"/>
          <w:u w:val="none"/>
          <w:lang w:eastAsia="ru-RU"/>
        </w:rPr>
        <w:t>среднего</w:t>
      </w:r>
      <w:r w:rsidRPr="00A63639">
        <w:rPr>
          <w:rFonts w:eastAsia="Times New Roman"/>
          <w:color w:val="000000"/>
          <w:u w:val="none"/>
          <w:lang w:eastAsia="ru-RU"/>
        </w:rPr>
        <w:t xml:space="preserve"> общего образования, рабочая программа для внеурочного курса «Общая физическа</w:t>
      </w:r>
      <w:r>
        <w:rPr>
          <w:rFonts w:eastAsia="Times New Roman"/>
          <w:color w:val="000000"/>
          <w:u w:val="none"/>
          <w:lang w:eastAsia="ru-RU"/>
        </w:rPr>
        <w:t>я подготовка» предусматривает 34 учебных недель, 34</w:t>
      </w:r>
      <w:r w:rsidRPr="00A63639">
        <w:rPr>
          <w:rFonts w:eastAsia="Times New Roman"/>
          <w:color w:val="000000"/>
          <w:u w:val="none"/>
          <w:lang w:eastAsia="ru-RU"/>
        </w:rPr>
        <w:t xml:space="preserve"> часов в год 1 час в неделю.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Актуальность </w:t>
      </w:r>
      <w:r w:rsidRPr="00A63639">
        <w:rPr>
          <w:rFonts w:eastAsia="Times New Roman"/>
          <w:color w:val="000000"/>
          <w:u w:val="none"/>
          <w:lang w:eastAsia="ru-RU"/>
        </w:rPr>
        <w:t>данной программы заключается в том, что приоритетной задачей Российского государства признана всемирная поддержка физической культуры и массового спорта, как важной основой оздоровления нации.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Понятие «здоровье» - это не только отсутствие болезней и физических дефектов, но и состояние полного физического, душевного и социального благополучия человека. Поэтому здоровье школьника представляет собой критерий качества современного образования.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lastRenderedPageBreak/>
        <w:t>Целью</w:t>
      </w:r>
      <w:r w:rsidRPr="00A63639">
        <w:rPr>
          <w:rFonts w:eastAsia="Times New Roman"/>
          <w:color w:val="000000"/>
          <w:u w:val="none"/>
          <w:lang w:eastAsia="ru-RU"/>
        </w:rPr>
        <w:t> является овладение навыками и умениями использовать средства и методы двигательной деятельности в разнообразных формах. Достижение этой цели обеспечивается решением следующих </w:t>
      </w:r>
      <w:r w:rsidRPr="00A63639">
        <w:rPr>
          <w:rFonts w:eastAsia="Times New Roman"/>
          <w:b/>
          <w:bCs/>
          <w:color w:val="000000"/>
          <w:u w:val="none"/>
          <w:lang w:eastAsia="ru-RU"/>
        </w:rPr>
        <w:t>задач</w:t>
      </w:r>
      <w:r w:rsidRPr="00A63639">
        <w:rPr>
          <w:rFonts w:eastAsia="Times New Roman"/>
          <w:color w:val="000000"/>
          <w:u w:val="none"/>
          <w:lang w:eastAsia="ru-RU"/>
        </w:rPr>
        <w:t>: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1. Образовательных: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• Обучение технических и тактических приёмов спортивных игр, легкой атлетики, гимнастики с элементами акробатики;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• Обучение простейшим организационным навыкам, необходимых понятий и теоретических сведений по физической культуре и спорту;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2. Воспитательных: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• Воспитание привычки к занятиям физической культурой и спортом как коллективно, так и самостоятельно.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3. Оздоровительные: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• Расширение двигательного опыта за счет овладения двигательными действиями;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• Укрепление здоровья, физическое развитие и повышение работоспособности учащихся;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• Воспитание индивидуальных психических черт и особенностей в общении и коллективном взаимодействии средствами и методами командно – игровой деятельности;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• Создание представлений об индивидуальных физических возможностях, адаптивных свойствах организма и способах их совершенствования в целях укрепления здоровья;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• Обучение основам физиологии и гигиены физического воспитания, профилактики травматизма, коррекции телосложения.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В соответствии с социально-экономическими потребностями современного общества, его дальнейшего развития, целью физического вос</w:t>
      </w:r>
      <w:r w:rsidRPr="00A63639">
        <w:rPr>
          <w:rFonts w:eastAsia="Times New Roman"/>
          <w:color w:val="000000"/>
          <w:u w:val="none"/>
          <w:lang w:eastAsia="ru-RU"/>
        </w:rPr>
        <w:softHyphen/>
        <w:t>питания в общеобразовательном учреждении является содействие всестороннему развитию личности. Установка на всестороннее развитие личности пред</w:t>
      </w:r>
      <w:r w:rsidRPr="00A63639">
        <w:rPr>
          <w:rFonts w:eastAsia="Times New Roman"/>
          <w:color w:val="000000"/>
          <w:u w:val="none"/>
          <w:lang w:eastAsia="ru-RU"/>
        </w:rPr>
        <w:softHyphen/>
        <w:t xml:space="preserve">полагает овладение </w:t>
      </w:r>
      <w:proofErr w:type="gramStart"/>
      <w:r w:rsidRPr="00A63639">
        <w:rPr>
          <w:rFonts w:eastAsia="Times New Roman"/>
          <w:color w:val="000000"/>
          <w:u w:val="none"/>
          <w:lang w:eastAsia="ru-RU"/>
        </w:rPr>
        <w:t>учащимися основами физической культу</w:t>
      </w:r>
      <w:r w:rsidRPr="00A63639">
        <w:rPr>
          <w:rFonts w:eastAsia="Times New Roman"/>
          <w:color w:val="000000"/>
          <w:u w:val="none"/>
          <w:lang w:eastAsia="ru-RU"/>
        </w:rPr>
        <w:softHyphen/>
        <w:t>ры, слагаемыми которой являются</w:t>
      </w:r>
      <w:proofErr w:type="gramEnd"/>
      <w:r w:rsidRPr="00A63639">
        <w:rPr>
          <w:rFonts w:eastAsia="Times New Roman"/>
          <w:color w:val="000000"/>
          <w:u w:val="none"/>
          <w:lang w:eastAsia="ru-RU"/>
        </w:rPr>
        <w:t>: крепкое здоровье, хорошее физическое развитие, оптимальный уровень двигательных способностей, знания и навыки в области физической культуры; мотивы и освоенные способы (умения) осуществлять физкуль</w:t>
      </w:r>
      <w:r w:rsidRPr="00A63639">
        <w:rPr>
          <w:rFonts w:eastAsia="Times New Roman"/>
          <w:color w:val="000000"/>
          <w:u w:val="none"/>
          <w:lang w:eastAsia="ru-RU"/>
        </w:rPr>
        <w:softHyphen/>
        <w:t>турно-оздоровительную и спортивную деятельность.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ФОРМЫ И МЕТОДЫ ОРГАНИЗАЦИИ ЗАНЯТИЙ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Занятия проводятся на основе общих методических принципов. Используются методы наглядности (показ упражнения, демонстрация наглядных пособий), игровой и соревновательный. При изучении общеразвивающих упражнений, комплексов и игр показ должен быть целостным и образцовым, а объяснение – элементарным и простым.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Формы занятий: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 xml:space="preserve">- групповые и индивидуальные формы занятий – теоретические, практические, комбинированные. Комбинированная форма используется чаще и включает </w:t>
      </w:r>
      <w:r w:rsidRPr="00A63639">
        <w:rPr>
          <w:rFonts w:eastAsia="Times New Roman"/>
          <w:color w:val="000000"/>
          <w:u w:val="none"/>
          <w:lang w:eastAsia="ru-RU"/>
        </w:rPr>
        <w:lastRenderedPageBreak/>
        <w:t>теоретическую: беседу, инструктаж, просмотр иллюстраций – и практическую части: ОФП и игры;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- занятия оздоровительной направленности;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- праздники;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- соревнования;</w:t>
      </w:r>
    </w:p>
    <w:p w:rsidR="00A63639" w:rsidRDefault="00A63639" w:rsidP="00A63639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- эстафеты;</w:t>
      </w:r>
    </w:p>
    <w:p w:rsidR="00A63639" w:rsidRPr="00A63639" w:rsidRDefault="00A63639" w:rsidP="00A63639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br/>
        <w:t> </w:t>
      </w:r>
      <w:r w:rsidRPr="00A63639">
        <w:rPr>
          <w:rFonts w:eastAsia="Times New Roman"/>
          <w:b/>
          <w:bCs/>
          <w:color w:val="000000"/>
          <w:u w:val="none"/>
          <w:lang w:eastAsia="ru-RU"/>
        </w:rPr>
        <w:t>Методы и приёмы учебно-воспитательного процесса: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- информационно-познавательные (беседы, показ);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- творческие (развивающие игры);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- методы контроля и самоконтроля (самоанализ, тестирование, беседы).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ТРЕБОВАНИЯ К ЗАНЯТИЮ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Каждое учебно-тренировочное занятие имеет ясную целевую направленность, конкретные и четкие педагогические задачи, которые определяют содержание занятия, выбор методов, средств обучения и воспитания, способов организации учащихся. На каждом занятии решается, как правило, комплекс взаимосвязанных задач: образовательных, оздоровительных и воспитательных. Оздоровительные и воспитательные задачи проходят через весь процесс физического воспитания и решаются на каждом занятии.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 xml:space="preserve">Каждое тренировочное занятие является звеном системы учебно-тренировочного процесса, </w:t>
      </w:r>
      <w:proofErr w:type="gramStart"/>
      <w:r w:rsidRPr="00A63639">
        <w:rPr>
          <w:rFonts w:eastAsia="Times New Roman"/>
          <w:color w:val="000000"/>
          <w:u w:val="none"/>
          <w:lang w:eastAsia="ru-RU"/>
        </w:rPr>
        <w:t>увязанных</w:t>
      </w:r>
      <w:proofErr w:type="gramEnd"/>
      <w:r w:rsidRPr="00A63639">
        <w:rPr>
          <w:rFonts w:eastAsia="Times New Roman"/>
          <w:color w:val="000000"/>
          <w:u w:val="none"/>
          <w:lang w:eastAsia="ru-RU"/>
        </w:rPr>
        <w:t xml:space="preserve"> в логическую последовательность, построенных друг за другом и направленных на освоение учебного материала конкретной темы. В свою очередь темы согласованы между собой, определен объем учебного материала с учетом этапа обучения двигательным действиям, положительного и отрицательного переноса, подготовленности учащихся.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Важнейшим требованием учебно-тренировочного занятия является обеспечение дифференцированного и индивидуального подхода к учащимся с учетом их состояния здоровья, пола, физического развития, двигательной подготовленности, особенностей развития психических свойств и качеств, соблюдения гигиенических норм.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Основой для планирования учебных занятий является материал по овладению двигательным умениям и навыкам.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 xml:space="preserve">Планируя материал прохождения программы, учитываются </w:t>
      </w:r>
      <w:proofErr w:type="spellStart"/>
      <w:proofErr w:type="gramStart"/>
      <w:r w:rsidRPr="00A63639">
        <w:rPr>
          <w:rFonts w:eastAsia="Times New Roman"/>
          <w:color w:val="000000"/>
          <w:u w:val="none"/>
          <w:lang w:eastAsia="ru-RU"/>
        </w:rPr>
        <w:t>климато</w:t>
      </w:r>
      <w:proofErr w:type="spellEnd"/>
      <w:r w:rsidRPr="00A63639">
        <w:rPr>
          <w:rFonts w:eastAsia="Times New Roman"/>
          <w:color w:val="000000"/>
          <w:u w:val="none"/>
          <w:lang w:eastAsia="ru-RU"/>
        </w:rPr>
        <w:t>-географические</w:t>
      </w:r>
      <w:proofErr w:type="gramEnd"/>
      <w:r w:rsidRPr="00A63639">
        <w:rPr>
          <w:rFonts w:eastAsia="Times New Roman"/>
          <w:color w:val="000000"/>
          <w:u w:val="none"/>
          <w:lang w:eastAsia="ru-RU"/>
        </w:rPr>
        <w:t xml:space="preserve"> особенности региона, состояние материально-технической базы учреждения. В неотрывной связи с планированием материала по развитию двигательных способностей планируются все компоненты нагрузки: объем работы, интенсивность, продолжительность и характер отдыха, число повторений упражнений. Нагрузка занятий повышается постепенно и волнообразно.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ОРГАНИЗАЦИЯ ВНЕУРОЧНОЙ ДЕЯТЕЛЬНОСТИ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Возраст детей, на которых рассчитана программа по ОФП 14-</w:t>
      </w:r>
      <w:r w:rsidR="00021F04">
        <w:rPr>
          <w:rFonts w:eastAsia="Times New Roman"/>
          <w:color w:val="000000"/>
          <w:u w:val="none"/>
          <w:lang w:eastAsia="ru-RU"/>
        </w:rPr>
        <w:t>15</w:t>
      </w:r>
      <w:r w:rsidRPr="00A63639">
        <w:rPr>
          <w:rFonts w:eastAsia="Times New Roman"/>
          <w:color w:val="000000"/>
          <w:u w:val="none"/>
          <w:lang w:eastAsia="ru-RU"/>
        </w:rPr>
        <w:t xml:space="preserve"> лет.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Режим ра</w:t>
      </w:r>
      <w:r>
        <w:rPr>
          <w:rFonts w:eastAsia="Times New Roman"/>
          <w:color w:val="000000"/>
          <w:u w:val="none"/>
          <w:lang w:eastAsia="ru-RU"/>
        </w:rPr>
        <w:t>боты в неделю составляет 1 час.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lastRenderedPageBreak/>
        <w:t>Занятия проходят 1 раза в неделю.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br/>
        <w:t> </w:t>
      </w:r>
      <w:r w:rsidRPr="00A63639">
        <w:rPr>
          <w:rFonts w:eastAsia="Times New Roman"/>
          <w:bCs/>
          <w:color w:val="000000"/>
          <w:u w:val="none"/>
          <w:lang w:eastAsia="ru-RU"/>
        </w:rPr>
        <w:t>МАТЕРИАЛЬНО-ТЕХНИЧЕСКАЯ БАЗА</w:t>
      </w:r>
      <w:r w:rsidRPr="00A63639">
        <w:rPr>
          <w:rFonts w:eastAsia="Times New Roman"/>
          <w:color w:val="000000"/>
          <w:u w:val="none"/>
          <w:lang w:eastAsia="ru-RU"/>
        </w:rPr>
        <w:t xml:space="preserve"> </w:t>
      </w:r>
      <w:r w:rsidRPr="00A63639">
        <w:rPr>
          <w:rFonts w:eastAsia="Times New Roman"/>
          <w:bCs/>
          <w:color w:val="000000"/>
          <w:u w:val="none"/>
          <w:lang w:eastAsia="ru-RU"/>
        </w:rPr>
        <w:t>ДЛЯ РЕАЛИЗАЦИИ ПРОГРАММЫ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Место проведения: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Спортивная площадка;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Класс (для теоретических занятий);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Спортивный зал.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Инвентарь: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Волейбольные мячи;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Баскетбольные мячи;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Кегли или городки;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Скакалки;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Теннисные мячи;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Малые мячи;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Гимнастическая стенка;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Гимнастические скамейки;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Сетка волейбольная;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Щиты с корзинами;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Секундомер;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Маты;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Ракетки;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Обручи.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</w:t>
      </w:r>
      <w:r w:rsidRPr="00A63639">
        <w:rPr>
          <w:rFonts w:eastAsia="Times New Roman"/>
          <w:b/>
          <w:bCs/>
          <w:color w:val="000000"/>
          <w:u w:val="none"/>
          <w:lang w:eastAsia="ru-RU"/>
        </w:rPr>
        <w:t>ОЖИДАЕМЫЕ РЕЗУЛЬТАТЫ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Личностными результатами</w:t>
      </w:r>
      <w:r w:rsidRPr="00A63639">
        <w:rPr>
          <w:rFonts w:eastAsia="Times New Roman"/>
          <w:color w:val="000000"/>
          <w:u w:val="none"/>
          <w:lang w:eastAsia="ru-RU"/>
        </w:rPr>
        <w:t> освоения учащимися содержания программы секции являются следующие умения: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активно включаться в общение и взаимодействие со сверстниками на принципах уважения и доброжелательности, взаимопомощи и сопереживания;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проявлять положительные качества личности и управлять своими эмоциями в различных (нестандартных) ситуациях и условиях;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проявлять дисциплинированность, трудолюбие и упорство в достижении поставленных целей;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оказывать бескорыстную помощь своим сверстникам, находить с ними общий язык и общие интересы.</w:t>
      </w:r>
      <w:r w:rsidRPr="00A63639">
        <w:rPr>
          <w:rFonts w:eastAsia="Times New Roman"/>
          <w:color w:val="000000"/>
          <w:u w:val="none"/>
          <w:lang w:eastAsia="ru-RU"/>
        </w:rPr>
        <w:br/>
      </w:r>
      <w:proofErr w:type="spellStart"/>
      <w:r w:rsidRPr="00A63639">
        <w:rPr>
          <w:rFonts w:eastAsia="Times New Roman"/>
          <w:b/>
          <w:bCs/>
          <w:color w:val="000000"/>
          <w:u w:val="none"/>
          <w:lang w:eastAsia="ru-RU"/>
        </w:rPr>
        <w:t>Метапредметными</w:t>
      </w:r>
      <w:proofErr w:type="spellEnd"/>
      <w:r w:rsidRPr="00A63639">
        <w:rPr>
          <w:rFonts w:eastAsia="Times New Roman"/>
          <w:b/>
          <w:bCs/>
          <w:color w:val="000000"/>
          <w:u w:val="none"/>
          <w:lang w:eastAsia="ru-RU"/>
        </w:rPr>
        <w:t xml:space="preserve"> результатами</w:t>
      </w:r>
      <w:r w:rsidRPr="00A63639">
        <w:rPr>
          <w:rFonts w:eastAsia="Times New Roman"/>
          <w:color w:val="000000"/>
          <w:u w:val="none"/>
          <w:lang w:eastAsia="ru-RU"/>
        </w:rPr>
        <w:t> (</w:t>
      </w:r>
      <w:proofErr w:type="gramStart"/>
      <w:r w:rsidRPr="00A63639">
        <w:rPr>
          <w:rFonts w:eastAsia="Times New Roman"/>
          <w:color w:val="000000"/>
          <w:u w:val="none"/>
          <w:lang w:eastAsia="ru-RU"/>
        </w:rPr>
        <w:t>познавательные</w:t>
      </w:r>
      <w:proofErr w:type="gramEnd"/>
      <w:r w:rsidRPr="00A63639">
        <w:rPr>
          <w:rFonts w:eastAsia="Times New Roman"/>
          <w:color w:val="000000"/>
          <w:u w:val="none"/>
          <w:lang w:eastAsia="ru-RU"/>
        </w:rPr>
        <w:t>, регулятивные, коммуникативные УУД)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lastRenderedPageBreak/>
        <w:t>— характеризовать явления (действия и поступки), давать им объективную оценку на основе освоенных знаний и имеющегося опыта;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находить ошибки при выполнении учебных заданий, отбирать способы их исправления;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общаться и взаимодействовать со сверстниками на принципах взаимоуважения и взаимопомощи, дружбы и толерантности;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организовывать самостоятельную деятельность с учетом требований ее безопасности, сохранности инвентаря и оборудования, организации места занятий;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планировать собственную деятельность, распределять нагрузку и отдых в процессе ее выполнения;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анализировать и объективно оценивать результаты собственного труда, находить возможности и способы их улучшения;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видеть красоту движений, выделять и обосновывать эстетические признаки в движениях и передвижениях человека;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оценивать красоту телосложения и осанки, сравнивать их с эталонными образцами;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управлять эмоциями при общении со сверстниками и взрослыми, сохранять хладнокровие, сдержанность, рассудительность;</w:t>
      </w:r>
    </w:p>
    <w:p w:rsidR="00A63639" w:rsidRPr="00A63639" w:rsidRDefault="00A63639" w:rsidP="00A63639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технически правильно выполнять двигательные действия из базовых видов спорта, использовать их в игровой и соревновательной деятельности.</w:t>
      </w:r>
    </w:p>
    <w:p w:rsidR="00A63639" w:rsidRPr="00A63639" w:rsidRDefault="00A63639" w:rsidP="00A63639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br/>
      </w:r>
      <w:r w:rsidRPr="00A63639">
        <w:rPr>
          <w:rFonts w:eastAsia="Times New Roman"/>
          <w:b/>
          <w:bCs/>
          <w:color w:val="000000"/>
          <w:u w:val="none"/>
          <w:lang w:eastAsia="ru-RU"/>
        </w:rPr>
        <w:t>Предметными результатами</w:t>
      </w:r>
    </w:p>
    <w:p w:rsidR="00A63639" w:rsidRPr="00A63639" w:rsidRDefault="00A63639" w:rsidP="00A63639">
      <w:pPr>
        <w:shd w:val="clear" w:color="auto" w:fill="FFFFFF"/>
        <w:spacing w:after="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представлять занятия в секции как средство укрепления здоровья, физического развития и физической подготовки человека;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оказывать посильную помощь и моральную поддержку сверстникам при выполнении учебных заданий, доброжелательно и уважительно объяснять ошибки и способы их устранения;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организовывать и проводить со сверстниками подвижные игры и элементы соревнований, осуществлять их объективное судейство;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бережно обращаться с инвентарем и оборудованием, соблюдать требования техники безопасности к местам проведения;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организовывать и проводить занятия физической культурой с разной целевой направленностью, подбирать для них физические упражнения и выполнять их с заданной дозировкой нагрузки;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характеризовать физическую нагрузку по показателю частоты пульса, регулировать ее напряженность во время занятий по развитию физических качеств;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взаимодействовать со сверстниками по правилам проведения подвижных игр и соревнований;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в доступной форме объяснять правила (технику) выполнения двигательных действий, анализировать и находить ошибки, эффективно их исправлять;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lastRenderedPageBreak/>
        <w:t>— подавать строевые команды, вести подсчет при выполнении общеразвивающих упражнений;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находить отличительные особенности в выполнении двигательного действия разными учениками, выделять отличительные признаки и элементы;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выполнять акробатические и гимнастические комбинации на высоком техническом уровне, характеризовать признаки техничного исполнения;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— выполнять технические действия из базовых видов спорта, применять их в игровой и соревновательной деятельности;</w:t>
      </w:r>
    </w:p>
    <w:p w:rsid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</w:t>
      </w:r>
    </w:p>
    <w:p w:rsid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СОДЕРЖАНИЕ ПРОГРАММНОГО МАТЕРИАЛА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(Способы двигательной деятельности)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Подвижные игры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 xml:space="preserve">      Подвижные игры являются незаменимым средством </w:t>
      </w:r>
      <w:proofErr w:type="gramStart"/>
      <w:r w:rsidRPr="00A63639">
        <w:rPr>
          <w:rFonts w:eastAsia="Times New Roman"/>
          <w:color w:val="000000"/>
          <w:u w:val="none"/>
          <w:lang w:eastAsia="ru-RU"/>
        </w:rPr>
        <w:t>решения комплекса взаимосвязанных задач воспитания личности</w:t>
      </w:r>
      <w:proofErr w:type="gramEnd"/>
      <w:r w:rsidRPr="00A63639">
        <w:rPr>
          <w:rFonts w:eastAsia="Times New Roman"/>
          <w:color w:val="000000"/>
          <w:u w:val="none"/>
          <w:lang w:eastAsia="ru-RU"/>
        </w:rPr>
        <w:t xml:space="preserve"> учащегося, развития его разнообразных двигательных способностей и совершенствования умений. Подвижные игры направлены на развитие творчества, воображения, внимания, воспитание инициативности, самостоятельности действий, выработку умения выполнять правила общественно порядка. Достижение этих задач в большей мере зависит от умелой организации и соблюдения методических требований к проведению, нежели к собственному содержанию игр.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  Многообразие двигательных действий, входящих в состав подвижных игр, оказывает комплексное воздействие на совершенствование координационных и кондиционных способностей (способностей к реакции, ориентированию в пространстве и во времени, перестроению двигательных действий, скоростных и скоростно-силовых способностей и др.).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  </w:t>
      </w:r>
      <w:proofErr w:type="gramStart"/>
      <w:r w:rsidRPr="00A63639">
        <w:rPr>
          <w:rFonts w:eastAsia="Times New Roman"/>
          <w:color w:val="000000"/>
          <w:u w:val="none"/>
          <w:lang w:eastAsia="ru-RU"/>
        </w:rPr>
        <w:t>С помощью игр закладываются основы игровой деятельности, направленные на совершенствование, прежде всего, естественных движений (ходьба, бег, прыжки, метания), элементарных игровых умений (ловля мяча, передачи, броски, удары по мячу) и технико-тактические взаимодействия (выбор места, взаимодействие с партнером, командой и соперником), необходимые при дальнейшем овладении спортивными играми.</w:t>
      </w:r>
      <w:proofErr w:type="gramEnd"/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   В результате обучения учащиеся должны познакомиться со многими играми, что позволит воспитать интерес к игровой деятельности, умение самостоятельно подбирать и проводить их с товарищами в свободное время.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   Обязательными условиями построения занятий по подвижным играм (в особенности с мячами) являются четкая организация и разумная дисциплина, основанная на точном соблюдении команд, указаний и распоряжений педагога; обеспечение преемственности при освоении новых упражнений; строгое соблюдение дидактичёских принципов. После освоения базового ва</w:t>
      </w:r>
      <w:r w:rsidRPr="00A63639">
        <w:rPr>
          <w:rFonts w:eastAsia="Times New Roman"/>
          <w:color w:val="000000"/>
          <w:u w:val="none"/>
          <w:lang w:eastAsia="ru-RU"/>
        </w:rPr>
        <w:softHyphen/>
        <w:t xml:space="preserve">рианта игры рекомендуется </w:t>
      </w:r>
      <w:r w:rsidRPr="00A63639">
        <w:rPr>
          <w:rFonts w:eastAsia="Times New Roman"/>
          <w:color w:val="000000"/>
          <w:u w:val="none"/>
          <w:lang w:eastAsia="ru-RU"/>
        </w:rPr>
        <w:lastRenderedPageBreak/>
        <w:t>варьировать условия проведения, число участников, инвентарь, время проведения игры и др.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Легкоатлетические упражнения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 xml:space="preserve">      Бег, прыжки и метания, будучи естественными видами движений, занимают одно из главных мест в физическом воспитании. Применяя эти упражнения, педагог решает две задачи. Во-первых, он содействует освоению основ рациональной техники </w:t>
      </w:r>
      <w:proofErr w:type="gramStart"/>
      <w:r w:rsidRPr="00A63639">
        <w:rPr>
          <w:rFonts w:eastAsia="Times New Roman"/>
          <w:color w:val="000000"/>
          <w:u w:val="none"/>
          <w:lang w:eastAsia="ru-RU"/>
        </w:rPr>
        <w:t>движении</w:t>
      </w:r>
      <w:proofErr w:type="gramEnd"/>
      <w:r w:rsidRPr="00A63639">
        <w:rPr>
          <w:rFonts w:eastAsia="Times New Roman"/>
          <w:color w:val="000000"/>
          <w:u w:val="none"/>
          <w:lang w:eastAsia="ru-RU"/>
        </w:rPr>
        <w:t>. Во-вторых, обогащает двигательный опыт ребенка, используя для этого всевозможные варианты упражнений и условия их проведения. В результате учащиеся приобретают основы умений бега на короткие и на длинные дистанции, прыжков в длину и в высоту с места и с разбега, метаний в цель и на дальность. Бег, прыжки и метания отличаются большой вариативностью выполнения и применения в различных условиях.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  После усвоения основ легкоатлетических упражнений в беге, прыжках и метаниях начинается систематическое обучение спринтерскому бегу, бегу на средние и длинные дистанции, прыжкам в длину и в высоту с разбега, метаниям.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 xml:space="preserve">      Данный материал содействует дальнейшему развитию и </w:t>
      </w:r>
      <w:proofErr w:type="gramStart"/>
      <w:r w:rsidRPr="00A63639">
        <w:rPr>
          <w:rFonts w:eastAsia="Times New Roman"/>
          <w:color w:val="000000"/>
          <w:u w:val="none"/>
          <w:lang w:eastAsia="ru-RU"/>
        </w:rPr>
        <w:t>совершенствованию</w:t>
      </w:r>
      <w:proofErr w:type="gramEnd"/>
      <w:r w:rsidRPr="00A63639">
        <w:rPr>
          <w:rFonts w:eastAsia="Times New Roman"/>
          <w:color w:val="000000"/>
          <w:u w:val="none"/>
          <w:lang w:eastAsia="ru-RU"/>
        </w:rPr>
        <w:t xml:space="preserve"> прежде всего кондиционных (скоростных, скоростно-силовых, гибкости и выносливости) и координационных способностей (к реакциям, дифференцированию временных, пространственных и силовых параметров движений, ориентированию в пространстве, чувству ритма). Основным моментом в обучении легкоатлетическим упражнениям является освоение согласования движений разбега с отталкива</w:t>
      </w:r>
      <w:r w:rsidRPr="00A63639">
        <w:rPr>
          <w:rFonts w:eastAsia="Times New Roman"/>
          <w:color w:val="000000"/>
          <w:u w:val="none"/>
          <w:lang w:eastAsia="ru-RU"/>
        </w:rPr>
        <w:softHyphen/>
        <w:t xml:space="preserve">нием и разбега с выпуском снаряда. После стабильного выполнения разучиваемых двигательных действий следует разнообразить условия выполнения, дальность разбега в метаниях и прыжках, вес и форму метательных снарядов, способы преодоления естественных и искусственных препятствий и т. д. для обеспечения </w:t>
      </w:r>
      <w:proofErr w:type="spellStart"/>
      <w:r w:rsidRPr="00A63639">
        <w:rPr>
          <w:rFonts w:eastAsia="Times New Roman"/>
          <w:color w:val="000000"/>
          <w:u w:val="none"/>
          <w:lang w:eastAsia="ru-RU"/>
        </w:rPr>
        <w:t>прикладности</w:t>
      </w:r>
      <w:proofErr w:type="spellEnd"/>
      <w:r w:rsidRPr="00A63639">
        <w:rPr>
          <w:rFonts w:eastAsia="Times New Roman"/>
          <w:color w:val="000000"/>
          <w:u w:val="none"/>
          <w:lang w:eastAsia="ru-RU"/>
        </w:rPr>
        <w:t xml:space="preserve"> и дальнейшего развития координационных и кондиционных способностей.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   Следует учесть, что одно и то же упражнение можно использовать как для обучения двигательному умению, так и для развития координационных и кондиционных способностей. Их преимущественное воздействие на умения или способности определяется только методической направленностью.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   Легкоатлетические упражнения рекомендуется проводить преимущественно в игровой и соревновательной форме, которые должны доставлять детям радость и удовольствие. Систематическое проведение этих упражнений позволяет овладеть учащимися простейшими формами соревнований и правилами, а грамотная объективная оценка их достижений является стимулом для дальнейшего улучшения результатов. Все это в совокупности содействует формированию морально-волевых качеств личности ребенка, таких, как дисциплинированность, уверенность, выдержка, честность, чувство товарищества и коллективизма.</w:t>
      </w:r>
      <w:r w:rsidRPr="00A63639">
        <w:rPr>
          <w:rFonts w:eastAsia="Times New Roman"/>
          <w:color w:val="000000"/>
          <w:u w:val="none"/>
          <w:lang w:eastAsia="ru-RU"/>
        </w:rPr>
        <w:br/>
        <w:t> 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Спортивные игры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По своему воздействию спортивная игра является наиболее комплексным и универсальным средством развития ребенка.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lastRenderedPageBreak/>
        <w:t xml:space="preserve">      Специально подобранные игровые упражнения, выполняемые индивидуально, в группах, командах, подвижные игры и задания с мячом создают неограниченные возможности для </w:t>
      </w:r>
      <w:proofErr w:type="gramStart"/>
      <w:r w:rsidRPr="00A63639">
        <w:rPr>
          <w:rFonts w:eastAsia="Times New Roman"/>
          <w:color w:val="000000"/>
          <w:u w:val="none"/>
          <w:lang w:eastAsia="ru-RU"/>
        </w:rPr>
        <w:t>развития</w:t>
      </w:r>
      <w:proofErr w:type="gramEnd"/>
      <w:r w:rsidRPr="00A63639">
        <w:rPr>
          <w:rFonts w:eastAsia="Times New Roman"/>
          <w:color w:val="000000"/>
          <w:u w:val="none"/>
          <w:lang w:eastAsia="ru-RU"/>
        </w:rPr>
        <w:t xml:space="preserve"> прежде всего координационных (ориентирование в пространстве, быстрота реакции и перестроения двигательных действий, точность дифференцирования и оценивания пространственных, временных и силовых параметров движений, способность к согласованию отдельных движений в целостные комбинации) и кондиционных способностей (силовых, выносливости, скоростных), а также всевозможных сочетаний этих групп способностей.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   Одновременно материал по спортивным играм оказывает многостороннее влияние на развитие психических процессов учащегося (восприятие, внимание, память, мышление, воображение и др.), воспитание нравственных и волевых качеств, что создается необходимостью соблюдения правил и условий игровых упражнений и самой игры, согласование индивидуальных, групповых и командных взаимодействий партнеров и соперников.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   В учебных группах необходимо стремиться учить детей согласовывать индивидуальные и простые командные технико-тактические взаимодействия (с мячом и без мяча) в нападении и в защите, начиная с применения подобранных для этой цели подвижных игр (типа «Борьба за мяч», «Мяч капитану») и специальных, постепенно усложняющихся игровых упражнений (форм).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    Игровые упражнения и формы занятий создают благоприятные условия для самостоятельного выполнения заданий с мячом, реализации на практике индивидуального и дифференцированного подхода к учащимся, имеющим существенные индивидуальные различия (способности). В этой связи особой заботой следует окружить детей со слабой игровой подготовкой, активно включая их в ход осуществления разнообразных видов игровой деятельности.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    Среди способов организации учащихся на занятиях целесообразно чаще применять метод круговой тренировки, включая на станциях упражнения с мячом, направленные на развитие конкретных координационных и кондиционных способностей, совершенствование основных приемов.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    Материал игр является прекрасным средством и методом формирования потребностей, интересов и эмоций учащихся. В этой связи обучение игровому материалу содействует самосто</w:t>
      </w:r>
      <w:r w:rsidRPr="00A63639">
        <w:rPr>
          <w:rFonts w:eastAsia="Times New Roman"/>
          <w:color w:val="000000"/>
          <w:u w:val="none"/>
          <w:lang w:eastAsia="ru-RU"/>
        </w:rPr>
        <w:softHyphen/>
        <w:t>ятельным занятиям спортивными играми.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     </w:t>
      </w:r>
      <w:r w:rsidRPr="00A63639">
        <w:rPr>
          <w:rFonts w:eastAsia="Times New Roman"/>
          <w:b/>
          <w:bCs/>
          <w:color w:val="000000"/>
          <w:u w:val="none"/>
          <w:lang w:eastAsia="ru-RU"/>
        </w:rPr>
        <w:t>Задачи: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 - укрепление здоровья, улучшение осанки, профилактика плоскостопия; содействие гармоническому физическому развитию; выработка устойчивости к неблагоприятным условиям внешней среды; - овладение школой движений;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 </w:t>
      </w:r>
      <w:proofErr w:type="gramStart"/>
      <w:r w:rsidRPr="00A63639">
        <w:rPr>
          <w:rFonts w:eastAsia="Times New Roman"/>
          <w:color w:val="000000"/>
          <w:u w:val="none"/>
          <w:lang w:eastAsia="ru-RU"/>
        </w:rPr>
        <w:t>- развитие координационных (точности воспроизведения и дифференцирования пространственных, временных и силовых параметров движений, равновесия, ритма, быстроты и точности реагирования на сигналы, согласования движений, ориентирования в пространстве) и кондиционных (скоростных, скоростно-силовых, выносливости и гибкости) способностей;</w:t>
      </w:r>
      <w:proofErr w:type="gramEnd"/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 xml:space="preserve">     - приобщение к самостоятельным занятиям физическими упражнениями, подвижными играми, использование их в свободное время на основе формирования </w:t>
      </w:r>
      <w:r w:rsidRPr="00A63639">
        <w:rPr>
          <w:rFonts w:eastAsia="Times New Roman"/>
          <w:color w:val="000000"/>
          <w:u w:val="none"/>
          <w:lang w:eastAsia="ru-RU"/>
        </w:rPr>
        <w:lastRenderedPageBreak/>
        <w:t>интересов к определенным видам двигательной активности и выявления предрасположенности к тем или иным видам спорта;</w:t>
      </w:r>
    </w:p>
    <w:p w:rsid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     - воспитание дисциплинированности, доброжелательного отношения к товарищам, честности, отзывчивости, смелости во время выполнения физических упражнений; содействие развитию психических процессов (представления, памяти, мышления и др.) в ходе двигательной деятельности.</w:t>
      </w:r>
    </w:p>
    <w:p w:rsidR="008B158C" w:rsidRPr="00A63639" w:rsidRDefault="008B158C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АНАЛИЗ РЕЗУЛЬТАТОВ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освоения программы осуществляется следующими способами: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текущий контроль знаний в процессе устного опроса;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текущий контроль умений и навыков в процессе наблюдения за индивидуальной работой;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тематический контроль умений и навыков после изучения тем;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взаимоконтроль;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самоконтроль;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итоговый контроль умений и навыков;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proofErr w:type="gramStart"/>
      <w:r w:rsidRPr="00A63639">
        <w:rPr>
          <w:rFonts w:eastAsia="Times New Roman"/>
          <w:color w:val="000000"/>
          <w:u w:val="none"/>
          <w:lang w:eastAsia="ru-RU"/>
        </w:rPr>
        <w:t>контроль за</w:t>
      </w:r>
      <w:proofErr w:type="gramEnd"/>
      <w:r w:rsidRPr="00A63639">
        <w:rPr>
          <w:rFonts w:eastAsia="Times New Roman"/>
          <w:color w:val="000000"/>
          <w:u w:val="none"/>
          <w:lang w:eastAsia="ru-RU"/>
        </w:rPr>
        <w:t xml:space="preserve"> состоянием здоровья: количество острых заболеваний в год, показатели физического развития, группа здоровья.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КОНТРОЛЬНО-ИЗМЕРИТЕЛЬНЫЕ МАТЕРИАЛЫ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Основные требования к уровню подготовленности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Тестирование физической подготовленности позволяет с помощью контрольных упражнений (тестов) – стандартизированных по содержанию, форме и условиям выполнения двигательных действий – определить уровень развития отдельных физических качеств, т.е. уровень физической подготовленности занимающихся.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jc w:val="both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t>Перечисленные ниже контрольные упражнения (тесты) очень показательны, на их основе делают соответствующие выводы и при необходимости вносятся коррективы в тренировочный процесс. Например, если уровень физической подготовленности занимающихся не повышается или становится ниже, то необходимо пересмотреть содержание, методику занятий, физические нагрузки.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rPr>
          <w:rFonts w:eastAsia="Times New Roman"/>
          <w:color w:val="000000"/>
          <w:u w:val="none"/>
          <w:lang w:eastAsia="ru-RU"/>
        </w:rPr>
      </w:pPr>
    </w:p>
    <w:p w:rsidR="00A63639" w:rsidRPr="00A63639" w:rsidRDefault="00A63639" w:rsidP="00A63639">
      <w:pPr>
        <w:shd w:val="clear" w:color="auto" w:fill="FFFFFF"/>
        <w:spacing w:after="150" w:line="240" w:lineRule="auto"/>
        <w:jc w:val="center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>Тематический план</w:t>
      </w:r>
    </w:p>
    <w:tbl>
      <w:tblPr>
        <w:tblW w:w="9930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07"/>
        <w:gridCol w:w="3711"/>
        <w:gridCol w:w="1227"/>
        <w:gridCol w:w="2099"/>
        <w:gridCol w:w="2186"/>
      </w:tblGrid>
      <w:tr w:rsidR="00A63639" w:rsidRPr="00A63639" w:rsidTr="00A63639">
        <w:tc>
          <w:tcPr>
            <w:tcW w:w="675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 xml:space="preserve">№ </w:t>
            </w:r>
            <w:proofErr w:type="gramStart"/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п</w:t>
            </w:r>
            <w:proofErr w:type="gramEnd"/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/п</w:t>
            </w:r>
          </w:p>
        </w:tc>
        <w:tc>
          <w:tcPr>
            <w:tcW w:w="354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Наименование темы</w:t>
            </w:r>
          </w:p>
        </w:tc>
        <w:tc>
          <w:tcPr>
            <w:tcW w:w="505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Количество часов</w:t>
            </w:r>
          </w:p>
        </w:tc>
      </w:tr>
      <w:tr w:rsidR="00A63639" w:rsidRPr="00A63639" w:rsidTr="00A63639"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63639" w:rsidRPr="00A63639" w:rsidRDefault="00A63639" w:rsidP="00A63639">
            <w:pPr>
              <w:spacing w:after="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vAlign w:val="center"/>
            <w:hideMark/>
          </w:tcPr>
          <w:p w:rsidR="00A63639" w:rsidRPr="00A63639" w:rsidRDefault="00A63639" w:rsidP="00A63639">
            <w:pPr>
              <w:spacing w:after="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Всего</w:t>
            </w: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Теоретические занятия</w:t>
            </w:r>
          </w:p>
        </w:tc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Практические занятия</w:t>
            </w:r>
          </w:p>
        </w:tc>
      </w:tr>
      <w:tr w:rsidR="00A63639" w:rsidRPr="00A63639" w:rsidTr="00A63639">
        <w:trPr>
          <w:trHeight w:val="105"/>
        </w:trPr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numPr>
                <w:ilvl w:val="0"/>
                <w:numId w:val="1"/>
              </w:numPr>
              <w:spacing w:beforeAutospacing="1" w:after="0" w:afterAutospacing="1" w:line="240" w:lineRule="auto"/>
              <w:rPr>
                <w:rFonts w:eastAsia="Times New Roman"/>
                <w:color w:val="767676"/>
                <w:u w:val="none"/>
                <w:lang w:eastAsia="ru-RU"/>
              </w:rPr>
            </w:pPr>
          </w:p>
        </w:tc>
        <w:tc>
          <w:tcPr>
            <w:tcW w:w="3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105" w:lineRule="atLeast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Вводное занятие. Ознакомление с правилами соревнований.</w:t>
            </w:r>
          </w:p>
        </w:tc>
        <w:tc>
          <w:tcPr>
            <w:tcW w:w="117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1</w:t>
            </w:r>
          </w:p>
          <w:p w:rsidR="00A63639" w:rsidRPr="00A63639" w:rsidRDefault="00A63639" w:rsidP="00A63639">
            <w:pPr>
              <w:spacing w:after="150" w:line="105" w:lineRule="atLeast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80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1</w:t>
            </w:r>
          </w:p>
          <w:p w:rsidR="00A63639" w:rsidRPr="00A63639" w:rsidRDefault="00A63639" w:rsidP="00A63639">
            <w:pPr>
              <w:spacing w:after="150" w:line="105" w:lineRule="atLeast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680" w:type="dxa"/>
            <w:vMerge w:val="restart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105" w:lineRule="atLeast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-</w:t>
            </w:r>
          </w:p>
        </w:tc>
      </w:tr>
      <w:tr w:rsidR="00A63639" w:rsidRPr="00A63639" w:rsidTr="00A63639">
        <w:trPr>
          <w:trHeight w:val="420"/>
        </w:trPr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numPr>
                <w:ilvl w:val="0"/>
                <w:numId w:val="2"/>
              </w:numPr>
              <w:spacing w:beforeAutospacing="1" w:after="0" w:afterAutospacing="1" w:line="240" w:lineRule="auto"/>
              <w:rPr>
                <w:rFonts w:eastAsia="Times New Roman"/>
                <w:color w:val="767676"/>
                <w:u w:val="none"/>
                <w:lang w:eastAsia="ru-RU"/>
              </w:rPr>
            </w:pPr>
          </w:p>
        </w:tc>
        <w:tc>
          <w:tcPr>
            <w:tcW w:w="3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Техника безопасности во время занятий ОФП</w:t>
            </w: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A63639" w:rsidRPr="00A63639" w:rsidRDefault="00A63639" w:rsidP="00A63639">
            <w:pPr>
              <w:spacing w:after="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A63639" w:rsidRPr="00A63639" w:rsidRDefault="00A63639" w:rsidP="00A63639">
            <w:pPr>
              <w:spacing w:after="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0" w:type="auto"/>
            <w:vMerge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hideMark/>
          </w:tcPr>
          <w:p w:rsidR="00A63639" w:rsidRPr="00A63639" w:rsidRDefault="00A63639" w:rsidP="00A63639">
            <w:pPr>
              <w:spacing w:after="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A63639">
        <w:trPr>
          <w:trHeight w:val="210"/>
        </w:trPr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numPr>
                <w:ilvl w:val="0"/>
                <w:numId w:val="3"/>
              </w:numPr>
              <w:spacing w:beforeAutospacing="1" w:after="0" w:afterAutospacing="1" w:line="240" w:lineRule="auto"/>
              <w:rPr>
                <w:rFonts w:eastAsia="Times New Roman"/>
                <w:color w:val="767676"/>
                <w:u w:val="none"/>
                <w:lang w:eastAsia="ru-RU"/>
              </w:rPr>
            </w:pPr>
          </w:p>
        </w:tc>
        <w:tc>
          <w:tcPr>
            <w:tcW w:w="3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Лёгкая атлетика</w:t>
            </w:r>
          </w:p>
        </w:tc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-</w:t>
            </w:r>
          </w:p>
        </w:tc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8B158C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</w:tc>
      </w:tr>
      <w:tr w:rsidR="00A63639" w:rsidRPr="00A63639" w:rsidTr="00A63639">
        <w:trPr>
          <w:trHeight w:val="225"/>
        </w:trPr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numPr>
                <w:ilvl w:val="0"/>
                <w:numId w:val="4"/>
              </w:numPr>
              <w:spacing w:beforeAutospacing="1" w:after="0" w:afterAutospacing="1" w:line="240" w:lineRule="auto"/>
              <w:rPr>
                <w:rFonts w:eastAsia="Times New Roman"/>
                <w:color w:val="767676"/>
                <w:u w:val="none"/>
                <w:lang w:eastAsia="ru-RU"/>
              </w:rPr>
            </w:pPr>
          </w:p>
        </w:tc>
        <w:tc>
          <w:tcPr>
            <w:tcW w:w="3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Подвижные игры</w:t>
            </w:r>
          </w:p>
        </w:tc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8B158C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5</w:t>
            </w: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-</w:t>
            </w:r>
          </w:p>
        </w:tc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8B158C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5</w:t>
            </w:r>
          </w:p>
        </w:tc>
      </w:tr>
      <w:tr w:rsidR="00A63639" w:rsidRPr="00A63639" w:rsidTr="00A63639">
        <w:trPr>
          <w:trHeight w:val="1065"/>
        </w:trPr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numPr>
                <w:ilvl w:val="0"/>
                <w:numId w:val="5"/>
              </w:numPr>
              <w:spacing w:beforeAutospacing="1" w:after="0" w:afterAutospacing="1" w:line="240" w:lineRule="auto"/>
              <w:rPr>
                <w:rFonts w:eastAsia="Times New Roman"/>
                <w:color w:val="767676"/>
                <w:u w:val="none"/>
                <w:lang w:eastAsia="ru-RU"/>
              </w:rPr>
            </w:pPr>
          </w:p>
        </w:tc>
        <w:tc>
          <w:tcPr>
            <w:tcW w:w="3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Спортивные игры:</w:t>
            </w:r>
          </w:p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Футбол</w:t>
            </w:r>
          </w:p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Волейбол</w:t>
            </w:r>
          </w:p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Баскетбол</w:t>
            </w:r>
          </w:p>
        </w:tc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8B158C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21</w:t>
            </w:r>
          </w:p>
          <w:p w:rsidR="00A63639" w:rsidRPr="00A63639" w:rsidRDefault="008B158C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  <w:p w:rsidR="00A63639" w:rsidRPr="00A63639" w:rsidRDefault="008B158C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  <w:p w:rsidR="00A63639" w:rsidRPr="00A63639" w:rsidRDefault="008B158C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  <w:p w:rsidR="00A63639" w:rsidRPr="00A63639" w:rsidRDefault="00A63639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-</w:t>
            </w:r>
          </w:p>
          <w:p w:rsidR="00A63639" w:rsidRPr="00A63639" w:rsidRDefault="00A63639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-</w:t>
            </w:r>
          </w:p>
          <w:p w:rsidR="00A63639" w:rsidRPr="00A63639" w:rsidRDefault="00A63639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-</w:t>
            </w:r>
          </w:p>
          <w:p w:rsidR="00A63639" w:rsidRPr="00A63639" w:rsidRDefault="00A63639" w:rsidP="008B158C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-</w:t>
            </w:r>
          </w:p>
        </w:tc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8B158C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21</w:t>
            </w:r>
          </w:p>
          <w:p w:rsidR="00A63639" w:rsidRPr="00A63639" w:rsidRDefault="008B158C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  <w:p w:rsidR="00A63639" w:rsidRPr="00A63639" w:rsidRDefault="008B158C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  <w:p w:rsidR="00A63639" w:rsidRPr="00A63639" w:rsidRDefault="008B158C" w:rsidP="008B158C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</w:tc>
      </w:tr>
      <w:tr w:rsidR="00A63639" w:rsidRPr="00A63639" w:rsidTr="00A63639">
        <w:trPr>
          <w:trHeight w:val="435"/>
        </w:trPr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numPr>
                <w:ilvl w:val="0"/>
                <w:numId w:val="6"/>
              </w:numPr>
              <w:spacing w:beforeAutospacing="1" w:after="0" w:afterAutospacing="1" w:line="240" w:lineRule="auto"/>
              <w:rPr>
                <w:rFonts w:eastAsia="Times New Roman"/>
                <w:color w:val="767676"/>
                <w:u w:val="none"/>
                <w:lang w:eastAsia="ru-RU"/>
              </w:rPr>
            </w:pPr>
          </w:p>
        </w:tc>
        <w:tc>
          <w:tcPr>
            <w:tcW w:w="3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Контрольные упражнения и спортивные соревнования.</w:t>
            </w:r>
          </w:p>
        </w:tc>
        <w:tc>
          <w:tcPr>
            <w:tcW w:w="5055" w:type="dxa"/>
            <w:gridSpan w:val="3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Согласно плану спортивных мероприятий.</w:t>
            </w:r>
          </w:p>
        </w:tc>
      </w:tr>
      <w:tr w:rsidR="00A63639" w:rsidRPr="00A63639" w:rsidTr="00A63639">
        <w:trPr>
          <w:trHeight w:val="90"/>
        </w:trPr>
        <w:tc>
          <w:tcPr>
            <w:tcW w:w="675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numPr>
                <w:ilvl w:val="0"/>
                <w:numId w:val="7"/>
              </w:numPr>
              <w:spacing w:beforeAutospacing="1" w:after="0" w:afterAutospacing="1" w:line="240" w:lineRule="auto"/>
              <w:rPr>
                <w:rFonts w:eastAsia="Times New Roman"/>
                <w:color w:val="767676"/>
                <w:u w:val="none"/>
                <w:lang w:eastAsia="ru-RU"/>
              </w:rPr>
            </w:pPr>
          </w:p>
        </w:tc>
        <w:tc>
          <w:tcPr>
            <w:tcW w:w="354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90" w:lineRule="atLeast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ИТОГО</w:t>
            </w:r>
          </w:p>
        </w:tc>
        <w:tc>
          <w:tcPr>
            <w:tcW w:w="117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90" w:lineRule="atLeast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3</w:t>
            </w:r>
            <w:r w:rsidR="008B158C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4</w:t>
            </w:r>
          </w:p>
        </w:tc>
        <w:tc>
          <w:tcPr>
            <w:tcW w:w="180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90" w:lineRule="atLeast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1</w:t>
            </w:r>
          </w:p>
        </w:tc>
        <w:tc>
          <w:tcPr>
            <w:tcW w:w="1680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right w:val="single" w:sz="6" w:space="0" w:color="00000A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8B158C" w:rsidP="00A63639">
            <w:pPr>
              <w:spacing w:after="150" w:line="90" w:lineRule="atLeast"/>
              <w:jc w:val="center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u w:val="none"/>
                <w:lang w:eastAsia="ru-RU"/>
              </w:rPr>
              <w:t>33</w:t>
            </w:r>
          </w:p>
        </w:tc>
      </w:tr>
    </w:tbl>
    <w:p w:rsidR="00A63639" w:rsidRPr="00A63639" w:rsidRDefault="00A63639" w:rsidP="00A63639">
      <w:pPr>
        <w:shd w:val="clear" w:color="auto" w:fill="FFFFFF"/>
        <w:spacing w:after="150" w:line="240" w:lineRule="auto"/>
        <w:rPr>
          <w:rFonts w:eastAsia="Times New Roman"/>
          <w:color w:val="000000"/>
          <w:u w:val="none"/>
          <w:lang w:eastAsia="ru-RU"/>
        </w:rPr>
      </w:pPr>
    </w:p>
    <w:p w:rsidR="00A63639" w:rsidRPr="00A63639" w:rsidRDefault="00A63639" w:rsidP="00A63639">
      <w:pPr>
        <w:shd w:val="clear" w:color="auto" w:fill="FFFFFF"/>
        <w:spacing w:after="150" w:line="240" w:lineRule="auto"/>
        <w:jc w:val="center"/>
        <w:rPr>
          <w:rFonts w:eastAsia="Times New Roman"/>
          <w:color w:val="000000"/>
          <w:u w:val="none"/>
          <w:lang w:eastAsia="ru-RU"/>
        </w:rPr>
      </w:pPr>
    </w:p>
    <w:p w:rsidR="00A63639" w:rsidRPr="00A63639" w:rsidRDefault="00A63639" w:rsidP="00A63639">
      <w:pPr>
        <w:shd w:val="clear" w:color="auto" w:fill="FFFFFF"/>
        <w:spacing w:after="150" w:line="240" w:lineRule="auto"/>
        <w:jc w:val="center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b/>
          <w:bCs/>
          <w:color w:val="000000"/>
          <w:u w:val="none"/>
          <w:lang w:eastAsia="ru-RU"/>
        </w:rPr>
        <w:t xml:space="preserve">Календарно-тематическое планирование 8 </w:t>
      </w:r>
      <w:r w:rsidR="00021F04">
        <w:rPr>
          <w:rFonts w:eastAsia="Times New Roman"/>
          <w:b/>
          <w:bCs/>
          <w:color w:val="000000"/>
          <w:u w:val="none"/>
          <w:lang w:eastAsia="ru-RU"/>
        </w:rPr>
        <w:t>класс</w:t>
      </w:r>
    </w:p>
    <w:p w:rsidR="00A63639" w:rsidRPr="00A63639" w:rsidRDefault="00A63639" w:rsidP="00A63639">
      <w:pPr>
        <w:shd w:val="clear" w:color="auto" w:fill="FFFFFF"/>
        <w:spacing w:after="150" w:line="240" w:lineRule="auto"/>
        <w:rPr>
          <w:rFonts w:eastAsia="Times New Roman"/>
          <w:color w:val="000000"/>
          <w:u w:val="none"/>
          <w:lang w:eastAsia="ru-RU"/>
        </w:rPr>
      </w:pPr>
    </w:p>
    <w:tbl>
      <w:tblPr>
        <w:tblW w:w="10275" w:type="dxa"/>
        <w:shd w:val="clear" w:color="auto" w:fill="FFFFFF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675"/>
        <w:gridCol w:w="6651"/>
        <w:gridCol w:w="1820"/>
        <w:gridCol w:w="1129"/>
      </w:tblGrid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№ п\</w:t>
            </w:r>
            <w:proofErr w:type="gramStart"/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п</w:t>
            </w:r>
            <w:proofErr w:type="gramEnd"/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Тема занятия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Дата проведения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факт</w:t>
            </w: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1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Техника безопасности во время занятий ОФП. Система планирования тренировки спортсмена: многолетнее, годичное, оперативное планирование. Индивидуальный план тренировки.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9146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Лёгкая атлетика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2.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Техника безопасности. Высокий старт до 10-15 метров.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3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Бег с ускорением 30-40 метров. Встречная эстафета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4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Высокий старт 10-15 метров. Бег с ускорением 40-50 метров. Эстафеты.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5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Бег на результат 60 метров. Развитие скоростных качеств.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6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Равномерный бег до 12 минут. Развитие выносливости. Чередование ходьбы и бега.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Специальные беговые упражнения. Медленный длительный бег. Кросс 1000 метров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8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Развитие скоростно-силовых качеств. Специальные прыжковые упражнения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9146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Футбол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09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4D375A" w:rsidP="004D375A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 xml:space="preserve">Техника безопасности во время занятий </w:t>
            </w:r>
            <w:r>
              <w:rPr>
                <w:rFonts w:eastAsia="Times New Roman"/>
                <w:color w:val="000000"/>
                <w:u w:val="none"/>
                <w:lang w:eastAsia="ru-RU"/>
              </w:rPr>
              <w:t>футболом</w:t>
            </w: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. Перемещения и остановки. Учебная игра.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10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Ведение и обводка. Отбор мяча. Вбрасывание мяча. Игра вратаря.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8B158C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158C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11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158C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Ведение и обводка. Отбор мяча. Вбрасывание мяча. Игра вратаря.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158C" w:rsidRPr="00A63639" w:rsidRDefault="008B158C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158C" w:rsidRPr="00A63639" w:rsidRDefault="008B158C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8B158C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158C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12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158C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Пас внутренней частью стопы в парах. Учебная игра.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158C" w:rsidRPr="00A63639" w:rsidRDefault="008B158C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B158C" w:rsidRPr="00A63639" w:rsidRDefault="008B158C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4D375A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13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Пас внутренней частью стопы в парах. Учебная игра.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4D375A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14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Пас внешней частью стопы. Ведение и обводка. Учебная игра.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4D375A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15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Пас внешней частью стопы. Ведение и обводка. Учебная игра.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9146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Баскетбол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1</w:t>
            </w:r>
            <w:r w:rsidR="004D375A">
              <w:rPr>
                <w:rFonts w:eastAsia="Times New Roman"/>
                <w:color w:val="000000"/>
                <w:u w:val="none"/>
                <w:lang w:eastAsia="ru-RU"/>
              </w:rPr>
              <w:t>6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Техника безопасности во время занятий баскетболом. Перемещения и остановки. Учебная игра.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1</w:t>
            </w:r>
            <w:r w:rsidR="004D375A">
              <w:rPr>
                <w:rFonts w:eastAsia="Times New Roman"/>
                <w:color w:val="000000"/>
                <w:u w:val="none"/>
                <w:lang w:eastAsia="ru-RU"/>
              </w:rPr>
              <w:t>7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Ловля и передача мяча. Учебная игра.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1</w:t>
            </w:r>
            <w:r w:rsidR="004D375A">
              <w:rPr>
                <w:rFonts w:eastAsia="Times New Roman"/>
                <w:color w:val="000000"/>
                <w:u w:val="none"/>
                <w:lang w:eastAsia="ru-RU"/>
              </w:rPr>
              <w:t>8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Бросок мяча в кольцо в прыжке двумя руками.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9146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Подвижные игры с мячом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4D375A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1</w:t>
            </w:r>
            <w:r w:rsidR="004D375A">
              <w:rPr>
                <w:rFonts w:eastAsia="Times New Roman"/>
                <w:color w:val="000000"/>
                <w:u w:val="none"/>
                <w:lang w:eastAsia="ru-RU"/>
              </w:rPr>
              <w:t>9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Техника безопасности во время занятий подвижными играми. Пионербол. Ловля мяча, летящего на средней высоте.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20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Пионербол с элементами волейбола. Ловля мяча, летящего высоко.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9146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Волейбол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21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Техника безопасности во время занятий волейболом. Приём мяча. Передача мяча.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0516EB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22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Приём мяча. Передача мяча. Подача мяча. Прием подачи двумя руками снизу.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0516EB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23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Подача мяча. Прием подачи двумя руками снизу. Нападающий удар. Блокирование мяча.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9146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Баскетбол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0516EB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24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 xml:space="preserve">Техника безопасности во время занятий </w:t>
            </w: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баскетболом. Ведение мяча правой и левой рукой. Отвлекающие приемы.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4D375A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0516EB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lastRenderedPageBreak/>
              <w:t>25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Техника безопасности во время занятий баскетболом. Ведение мяча правой и левой рукой. Отвлекающие приемы.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2</w:t>
            </w:r>
            <w:r w:rsidR="000516EB">
              <w:rPr>
                <w:rFonts w:eastAsia="Times New Roman"/>
                <w:color w:val="000000"/>
                <w:u w:val="none"/>
                <w:lang w:eastAsia="ru-RU"/>
              </w:rPr>
              <w:t>6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Ведение мяча правой и левой рукой. Броски мяча в кольцо. Овладение мячом и противодействия. Индивидуальные тактические действия в нападении и защите. Игра.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4D375A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0516EB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27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Ведение мяча правой и левой рукой. Броски мяча в кольцо. Овладение мячом и противодействия. Индивидуальные тактические действия в нападении и защите. Игра.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9146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Подвижные игры с мячом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2</w:t>
            </w:r>
            <w:r w:rsidR="000516EB">
              <w:rPr>
                <w:rFonts w:eastAsia="Times New Roman"/>
                <w:color w:val="000000"/>
                <w:u w:val="none"/>
                <w:lang w:eastAsia="ru-RU"/>
              </w:rPr>
              <w:t>8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Техника безопасности во время занятий подвижными играми. Перестрелка с 1 мячом.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2</w:t>
            </w:r>
            <w:r w:rsidR="000516EB">
              <w:rPr>
                <w:rFonts w:eastAsia="Times New Roman"/>
                <w:color w:val="000000"/>
                <w:u w:val="none"/>
                <w:lang w:eastAsia="ru-RU"/>
              </w:rPr>
              <w:t>9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Перестрелка с 2 и 3 мячами.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4D375A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0516EB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30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Салки с мячом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4D375A" w:rsidRPr="00A63639" w:rsidRDefault="004D375A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9146" w:type="dxa"/>
            <w:gridSpan w:val="3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Волейбол</w:t>
            </w: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0516EB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31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Верхние и нижние передачи мяча 2-мя руками. Нападающий удар.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0516EB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32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Передача мяча у сетки. Нападающий удар. Блокирование мяча. Учебно-тренировочная игра.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A63639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3</w:t>
            </w:r>
            <w:r w:rsidR="000516EB">
              <w:rPr>
                <w:rFonts w:eastAsia="Times New Roman"/>
                <w:color w:val="000000"/>
                <w:u w:val="none"/>
                <w:lang w:eastAsia="ru-RU"/>
              </w:rPr>
              <w:t>3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0516EB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 xml:space="preserve">Передача мяча у сетки. Нападающий удар. Блокирование мяча. Учебно-тренировочная игра. 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A63639" w:rsidRPr="00A63639" w:rsidRDefault="00A63639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  <w:tr w:rsidR="000516EB" w:rsidRPr="00A63639" w:rsidTr="004D375A">
        <w:tc>
          <w:tcPr>
            <w:tcW w:w="675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16EB" w:rsidRPr="00A63639" w:rsidRDefault="000516EB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>
              <w:rPr>
                <w:rFonts w:eastAsia="Times New Roman"/>
                <w:color w:val="000000"/>
                <w:u w:val="none"/>
                <w:lang w:eastAsia="ru-RU"/>
              </w:rPr>
              <w:t>34</w:t>
            </w:r>
          </w:p>
        </w:tc>
        <w:tc>
          <w:tcPr>
            <w:tcW w:w="6651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16EB" w:rsidRPr="00A63639" w:rsidRDefault="000516EB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  <w:r w:rsidRPr="00A63639">
              <w:rPr>
                <w:rFonts w:eastAsia="Times New Roman"/>
                <w:color w:val="000000"/>
                <w:u w:val="none"/>
                <w:lang w:eastAsia="ru-RU"/>
              </w:rPr>
              <w:t>Передача мяча у сетки. Нападающий удар. Блокирование мяча. Учебно-тренировочная игра. Соревнования.</w:t>
            </w:r>
          </w:p>
        </w:tc>
        <w:tc>
          <w:tcPr>
            <w:tcW w:w="182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16EB" w:rsidRPr="00A63639" w:rsidRDefault="000516EB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  <w:tc>
          <w:tcPr>
            <w:tcW w:w="112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0516EB" w:rsidRPr="00A63639" w:rsidRDefault="000516EB" w:rsidP="00A63639">
            <w:pPr>
              <w:spacing w:after="150" w:line="240" w:lineRule="auto"/>
              <w:rPr>
                <w:rFonts w:eastAsia="Times New Roman"/>
                <w:color w:val="000000"/>
                <w:u w:val="none"/>
                <w:lang w:eastAsia="ru-RU"/>
              </w:rPr>
            </w:pPr>
          </w:p>
        </w:tc>
      </w:tr>
    </w:tbl>
    <w:p w:rsidR="000516EB" w:rsidRDefault="00A63639" w:rsidP="00A63639">
      <w:pPr>
        <w:shd w:val="clear" w:color="auto" w:fill="FFFFFF"/>
        <w:spacing w:after="150" w:line="240" w:lineRule="auto"/>
        <w:rPr>
          <w:rFonts w:eastAsia="Times New Roman"/>
          <w:color w:val="000000"/>
          <w:u w:val="none"/>
          <w:lang w:eastAsia="ru-RU"/>
        </w:rPr>
      </w:pPr>
      <w:r w:rsidRPr="00A63639">
        <w:rPr>
          <w:rFonts w:eastAsia="Times New Roman"/>
          <w:color w:val="000000"/>
          <w:u w:val="none"/>
          <w:lang w:eastAsia="ru-RU"/>
        </w:rPr>
        <w:br/>
      </w:r>
    </w:p>
    <w:p w:rsidR="000516EB" w:rsidRDefault="000516EB">
      <w:pPr>
        <w:rPr>
          <w:rFonts w:eastAsia="Times New Roman"/>
          <w:color w:val="000000"/>
          <w:u w:val="none"/>
          <w:lang w:eastAsia="ru-RU"/>
        </w:rPr>
      </w:pPr>
      <w:r>
        <w:rPr>
          <w:rFonts w:eastAsia="Times New Roman"/>
          <w:color w:val="000000"/>
          <w:u w:val="none"/>
          <w:lang w:eastAsia="ru-RU"/>
        </w:rPr>
        <w:br w:type="page"/>
      </w:r>
    </w:p>
    <w:p w:rsidR="000516EB" w:rsidRPr="00CF6079" w:rsidRDefault="000516EB" w:rsidP="000516EB">
      <w:pPr>
        <w:shd w:val="clear" w:color="auto" w:fill="FFFFFF"/>
        <w:spacing w:after="0" w:line="240" w:lineRule="auto"/>
        <w:rPr>
          <w:rFonts w:eastAsia="Times New Roman"/>
          <w:color w:val="000000"/>
          <w:sz w:val="22"/>
          <w:szCs w:val="22"/>
          <w:u w:val="none"/>
          <w:lang w:eastAsia="ru-RU"/>
        </w:rPr>
      </w:pPr>
      <w:r w:rsidRPr="00CF6079">
        <w:rPr>
          <w:rFonts w:eastAsia="Times New Roman"/>
          <w:b/>
          <w:bCs/>
          <w:color w:val="000000"/>
          <w:u w:val="none"/>
          <w:lang w:eastAsia="ru-RU"/>
        </w:rPr>
        <w:lastRenderedPageBreak/>
        <w:t xml:space="preserve">Список литературы </w:t>
      </w:r>
    </w:p>
    <w:p w:rsidR="000516EB" w:rsidRPr="000516EB" w:rsidRDefault="000516EB" w:rsidP="000516EB">
      <w:pPr>
        <w:shd w:val="clear" w:color="auto" w:fill="FFFFFF"/>
        <w:spacing w:after="0" w:line="240" w:lineRule="auto"/>
        <w:rPr>
          <w:rFonts w:eastAsia="Times New Roman"/>
          <w:color w:val="000000"/>
          <w:u w:val="none"/>
          <w:lang w:eastAsia="ru-RU"/>
        </w:rPr>
      </w:pPr>
      <w:r w:rsidRPr="000516EB">
        <w:rPr>
          <w:rFonts w:eastAsia="Times New Roman"/>
          <w:color w:val="000000"/>
          <w:u w:val="none"/>
          <w:lang w:eastAsia="ru-RU"/>
        </w:rPr>
        <w:t>     1. В.И. Лях. Физическая культура. 5 - 9 классы. Примерные рабочие программы. Предметная линия учебников В.И. Ляха</w:t>
      </w:r>
      <w:proofErr w:type="gramStart"/>
      <w:r w:rsidRPr="000516EB">
        <w:rPr>
          <w:rFonts w:eastAsia="Times New Roman"/>
          <w:color w:val="000000"/>
          <w:u w:val="none"/>
          <w:lang w:eastAsia="ru-RU"/>
        </w:rPr>
        <w:t xml:space="preserve">., </w:t>
      </w:r>
      <w:proofErr w:type="gramEnd"/>
      <w:r w:rsidRPr="000516EB">
        <w:rPr>
          <w:rFonts w:eastAsia="Times New Roman"/>
          <w:color w:val="000000"/>
          <w:u w:val="none"/>
          <w:lang w:eastAsia="ru-RU"/>
        </w:rPr>
        <w:t xml:space="preserve">М.Я. </w:t>
      </w:r>
      <w:proofErr w:type="spellStart"/>
      <w:r w:rsidRPr="000516EB">
        <w:rPr>
          <w:rFonts w:eastAsia="Times New Roman"/>
          <w:color w:val="000000"/>
          <w:u w:val="none"/>
          <w:lang w:eastAsia="ru-RU"/>
        </w:rPr>
        <w:t>Виленского</w:t>
      </w:r>
      <w:proofErr w:type="spellEnd"/>
      <w:r w:rsidRPr="000516EB">
        <w:rPr>
          <w:rFonts w:eastAsia="Times New Roman"/>
          <w:color w:val="000000"/>
          <w:u w:val="none"/>
          <w:lang w:eastAsia="ru-RU"/>
        </w:rPr>
        <w:t>. Изд. 7-е. Серия «Физическое воспитание» - М: «Просвещение» 2019.</w:t>
      </w:r>
    </w:p>
    <w:p w:rsidR="000516EB" w:rsidRPr="000516EB" w:rsidRDefault="000516EB" w:rsidP="000516EB">
      <w:pPr>
        <w:shd w:val="clear" w:color="auto" w:fill="FFFFFF"/>
        <w:spacing w:after="0" w:line="240" w:lineRule="auto"/>
        <w:rPr>
          <w:rFonts w:eastAsia="Times New Roman"/>
          <w:color w:val="000000"/>
          <w:u w:val="none"/>
          <w:lang w:eastAsia="ru-RU"/>
        </w:rPr>
      </w:pPr>
      <w:r w:rsidRPr="000516EB">
        <w:rPr>
          <w:rFonts w:eastAsia="Times New Roman"/>
          <w:color w:val="000000"/>
          <w:u w:val="none"/>
          <w:lang w:eastAsia="ru-RU"/>
        </w:rPr>
        <w:t xml:space="preserve">    2. </w:t>
      </w:r>
      <w:proofErr w:type="gramStart"/>
      <w:r w:rsidRPr="000516EB">
        <w:rPr>
          <w:rFonts w:eastAsia="Times New Roman"/>
          <w:color w:val="000000"/>
          <w:u w:val="none"/>
          <w:lang w:eastAsia="ru-RU"/>
        </w:rPr>
        <w:t xml:space="preserve">Физическая  культура.  5-7 классы:  учебник для общеобразовательных учреждений/ (под редакцией М.Я. </w:t>
      </w:r>
      <w:proofErr w:type="spellStart"/>
      <w:r w:rsidRPr="000516EB">
        <w:rPr>
          <w:rFonts w:eastAsia="Times New Roman"/>
          <w:color w:val="000000"/>
          <w:u w:val="none"/>
          <w:lang w:eastAsia="ru-RU"/>
        </w:rPr>
        <w:t>Виленского</w:t>
      </w:r>
      <w:proofErr w:type="spellEnd"/>
      <w:r w:rsidRPr="000516EB">
        <w:rPr>
          <w:rFonts w:eastAsia="Times New Roman"/>
          <w:color w:val="000000"/>
          <w:u w:val="none"/>
          <w:lang w:eastAsia="ru-RU"/>
        </w:rPr>
        <w:t xml:space="preserve"> - Москва:</w:t>
      </w:r>
      <w:proofErr w:type="gramEnd"/>
      <w:r w:rsidRPr="000516EB">
        <w:rPr>
          <w:rFonts w:eastAsia="Times New Roman"/>
          <w:color w:val="000000"/>
          <w:u w:val="none"/>
          <w:lang w:eastAsia="ru-RU"/>
        </w:rPr>
        <w:t xml:space="preserve">        «Просвещение», 2016.  </w:t>
      </w:r>
    </w:p>
    <w:p w:rsidR="000516EB" w:rsidRPr="000516EB" w:rsidRDefault="000516EB" w:rsidP="000516EB">
      <w:pPr>
        <w:shd w:val="clear" w:color="auto" w:fill="FFFFFF"/>
        <w:spacing w:after="0" w:line="240" w:lineRule="auto"/>
        <w:rPr>
          <w:rFonts w:eastAsia="Times New Roman"/>
          <w:color w:val="000000"/>
          <w:u w:val="none"/>
          <w:lang w:eastAsia="ru-RU"/>
        </w:rPr>
      </w:pPr>
      <w:r w:rsidRPr="000516EB">
        <w:rPr>
          <w:rFonts w:eastAsia="Times New Roman"/>
          <w:color w:val="000000"/>
          <w:u w:val="none"/>
          <w:lang w:eastAsia="ru-RU"/>
        </w:rPr>
        <w:t>   3. Физическая   культура.  8-9 классы: учебник  для  общеобразовательных  учреждений</w:t>
      </w:r>
    </w:p>
    <w:p w:rsidR="000516EB" w:rsidRPr="000516EB" w:rsidRDefault="000516EB" w:rsidP="000516EB">
      <w:pPr>
        <w:shd w:val="clear" w:color="auto" w:fill="FFFFFF"/>
        <w:spacing w:after="0" w:line="240" w:lineRule="auto"/>
        <w:rPr>
          <w:rFonts w:eastAsia="Times New Roman"/>
          <w:color w:val="000000"/>
          <w:u w:val="none"/>
          <w:lang w:eastAsia="ru-RU"/>
        </w:rPr>
      </w:pPr>
      <w:r w:rsidRPr="000516EB">
        <w:rPr>
          <w:rFonts w:eastAsia="Times New Roman"/>
          <w:color w:val="000000"/>
          <w:u w:val="none"/>
          <w:lang w:eastAsia="ru-RU"/>
        </w:rPr>
        <w:t>  В.И. Лях - Москва: «Просвещение», 2018.</w:t>
      </w:r>
    </w:p>
    <w:p w:rsidR="000516EB" w:rsidRPr="000516EB" w:rsidRDefault="000516EB" w:rsidP="000516EB">
      <w:pPr>
        <w:shd w:val="clear" w:color="auto" w:fill="FFFFFF"/>
        <w:spacing w:after="0" w:line="240" w:lineRule="auto"/>
        <w:rPr>
          <w:rFonts w:eastAsia="Times New Roman"/>
          <w:color w:val="000000"/>
          <w:u w:val="none"/>
          <w:lang w:eastAsia="ru-RU"/>
        </w:rPr>
      </w:pPr>
      <w:r w:rsidRPr="000516EB">
        <w:rPr>
          <w:rFonts w:eastAsia="Times New Roman"/>
          <w:color w:val="000000"/>
          <w:u w:val="none"/>
          <w:lang w:eastAsia="ru-RU"/>
        </w:rPr>
        <w:t xml:space="preserve">   4.Внеурочная деятельность. Подготовка к сдаче нормативов ГТО: Учебное пособие для общеобразовательных организаций/ В.С. Кузнецов, </w:t>
      </w:r>
      <w:proofErr w:type="spellStart"/>
      <w:r w:rsidRPr="000516EB">
        <w:rPr>
          <w:rFonts w:eastAsia="Times New Roman"/>
          <w:color w:val="000000"/>
          <w:u w:val="none"/>
          <w:lang w:eastAsia="ru-RU"/>
        </w:rPr>
        <w:t>Г.А.Колодницкий</w:t>
      </w:r>
      <w:proofErr w:type="spellEnd"/>
      <w:r w:rsidRPr="000516EB">
        <w:rPr>
          <w:rFonts w:eastAsia="Times New Roman"/>
          <w:color w:val="000000"/>
          <w:u w:val="none"/>
          <w:lang w:eastAsia="ru-RU"/>
        </w:rPr>
        <w:t>. – 3-е изд. – М.:   Просвещение, 2018.</w:t>
      </w:r>
    </w:p>
    <w:p w:rsidR="000516EB" w:rsidRPr="000516EB" w:rsidRDefault="000516EB" w:rsidP="000516EB">
      <w:pPr>
        <w:shd w:val="clear" w:color="auto" w:fill="FFFFFF"/>
        <w:spacing w:after="0" w:line="240" w:lineRule="auto"/>
        <w:ind w:firstLine="142"/>
        <w:rPr>
          <w:rFonts w:eastAsia="Times New Roman"/>
          <w:color w:val="000000"/>
          <w:u w:val="none"/>
          <w:lang w:eastAsia="ru-RU"/>
        </w:rPr>
      </w:pPr>
      <w:r w:rsidRPr="000516EB">
        <w:rPr>
          <w:rFonts w:eastAsia="Times New Roman"/>
          <w:color w:val="000000"/>
          <w:u w:val="none"/>
          <w:lang w:eastAsia="ru-RU"/>
        </w:rPr>
        <w:t>5. Сайт учителя физической культуры. Планирование уроков физической культуры. Форум учителей. http: //  www.trainer.hl. ru</w:t>
      </w:r>
    </w:p>
    <w:p w:rsidR="00A63639" w:rsidRPr="00A63639" w:rsidRDefault="000516EB" w:rsidP="000516EB">
      <w:pPr>
        <w:shd w:val="clear" w:color="auto" w:fill="FFFFFF"/>
        <w:spacing w:after="0" w:line="240" w:lineRule="auto"/>
        <w:ind w:firstLine="142"/>
        <w:rPr>
          <w:rFonts w:eastAsia="Times New Roman"/>
          <w:color w:val="000000"/>
          <w:u w:val="none"/>
          <w:lang w:eastAsia="ru-RU"/>
        </w:rPr>
      </w:pPr>
      <w:r w:rsidRPr="000516EB">
        <w:rPr>
          <w:rFonts w:eastAsia="Times New Roman"/>
          <w:color w:val="000000"/>
          <w:u w:val="none"/>
          <w:lang w:eastAsia="ru-RU"/>
        </w:rPr>
        <w:t>6.  Ведущий образовательный портал России Инфоурок: </w:t>
      </w:r>
      <w:hyperlink r:id="rId7" w:history="1">
        <w:r w:rsidRPr="000516EB">
          <w:rPr>
            <w:rFonts w:eastAsia="Times New Roman"/>
            <w:color w:val="0000FF"/>
            <w:u w:val="single"/>
            <w:lang w:eastAsia="ru-RU"/>
          </w:rPr>
          <w:t>https://infourok.ru/obrazovatelnaya-programma-dopolnitelnogo-obrazovaniya-obschaya-fizicheskaya-podgotovka-s-uchyotom-programmnogo-materiala-2732484.html</w:t>
        </w:r>
      </w:hyperlink>
      <w:r w:rsidRPr="000516EB">
        <w:rPr>
          <w:rFonts w:eastAsia="Times New Roman"/>
          <w:color w:val="000000"/>
          <w:u w:val="none"/>
          <w:lang w:eastAsia="ru-RU"/>
        </w:rPr>
        <w:t>.</w:t>
      </w:r>
    </w:p>
    <w:p w:rsidR="00A63639" w:rsidRPr="00A63639" w:rsidRDefault="00A63639" w:rsidP="00A63639">
      <w:pPr>
        <w:shd w:val="clear" w:color="auto" w:fill="FFFFFF"/>
        <w:spacing w:after="150" w:line="240" w:lineRule="auto"/>
        <w:ind w:firstLine="142"/>
        <w:rPr>
          <w:rFonts w:eastAsia="Times New Roman"/>
          <w:color w:val="000000"/>
          <w:u w:val="none"/>
          <w:lang w:eastAsia="ru-RU"/>
        </w:rPr>
      </w:pPr>
    </w:p>
    <w:p w:rsidR="00EE485E" w:rsidRPr="00A63639" w:rsidRDefault="00EE485E"/>
    <w:sectPr w:rsidR="00EE485E" w:rsidRPr="00A63639" w:rsidSect="000B24A0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F79C2"/>
    <w:multiLevelType w:val="multilevel"/>
    <w:tmpl w:val="99A6FC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9C517F"/>
    <w:multiLevelType w:val="multilevel"/>
    <w:tmpl w:val="8DFC7F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4B5D0A"/>
    <w:multiLevelType w:val="multilevel"/>
    <w:tmpl w:val="22847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3AE0284"/>
    <w:multiLevelType w:val="multilevel"/>
    <w:tmpl w:val="54A6E9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500164D"/>
    <w:multiLevelType w:val="multilevel"/>
    <w:tmpl w:val="5EAECE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040E1C"/>
    <w:multiLevelType w:val="multilevel"/>
    <w:tmpl w:val="ED36D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856379"/>
    <w:multiLevelType w:val="multilevel"/>
    <w:tmpl w:val="DB666A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55764A3"/>
    <w:multiLevelType w:val="multilevel"/>
    <w:tmpl w:val="125CC2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7"/>
  </w:num>
  <w:num w:numId="5">
    <w:abstractNumId w:val="4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63639"/>
    <w:rsid w:val="00021F04"/>
    <w:rsid w:val="000516EB"/>
    <w:rsid w:val="000B24A0"/>
    <w:rsid w:val="001C6E9E"/>
    <w:rsid w:val="00222830"/>
    <w:rsid w:val="00443335"/>
    <w:rsid w:val="004D375A"/>
    <w:rsid w:val="005B15AD"/>
    <w:rsid w:val="006E1332"/>
    <w:rsid w:val="007B5237"/>
    <w:rsid w:val="008B158C"/>
    <w:rsid w:val="008F74A7"/>
    <w:rsid w:val="00920FE2"/>
    <w:rsid w:val="00934594"/>
    <w:rsid w:val="00940228"/>
    <w:rsid w:val="00A63639"/>
    <w:rsid w:val="00BA4668"/>
    <w:rsid w:val="00C57313"/>
    <w:rsid w:val="00C67873"/>
    <w:rsid w:val="00D97F0C"/>
    <w:rsid w:val="00E76633"/>
    <w:rsid w:val="00E84D70"/>
    <w:rsid w:val="00EE0554"/>
    <w:rsid w:val="00EE303F"/>
    <w:rsid w:val="00EE485E"/>
    <w:rsid w:val="00EF7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u w:val="words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48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3639"/>
    <w:pPr>
      <w:spacing w:before="100" w:beforeAutospacing="1" w:after="100" w:afterAutospacing="1" w:line="240" w:lineRule="auto"/>
    </w:pPr>
    <w:rPr>
      <w:rFonts w:eastAsia="Times New Roman"/>
      <w:sz w:val="24"/>
      <w:szCs w:val="24"/>
      <w:u w:val="none"/>
      <w:lang w:eastAsia="ru-RU"/>
    </w:rPr>
  </w:style>
  <w:style w:type="table" w:styleId="a4">
    <w:name w:val="Table Grid"/>
    <w:basedOn w:val="a1"/>
    <w:uiPriority w:val="59"/>
    <w:rsid w:val="00C5731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5B15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15A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934594"/>
    <w:pPr>
      <w:spacing w:after="0" w:line="240" w:lineRule="auto"/>
    </w:pPr>
    <w:rPr>
      <w:rFonts w:asciiTheme="minorHAnsi" w:hAnsiTheme="minorHAnsi" w:cstheme="minorBidi"/>
      <w:sz w:val="22"/>
      <w:szCs w:val="22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541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google.com/url?q=https://infourok.ru/obrazovatelnaya-programma-dopolnitelnogo-obrazovaniya-obschaya-fizicheskaya-podgotovka-s-uchyotom-programmnogo-materiala-2732484.html&amp;sa=D&amp;source=editors&amp;ust=1614710984060000&amp;usg=AOvVaw0eMqkII-azdCwFeWoGQnZ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3724</Words>
  <Characters>21232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Школа</cp:lastModifiedBy>
  <cp:revision>14</cp:revision>
  <dcterms:created xsi:type="dcterms:W3CDTF">2023-08-29T13:59:00Z</dcterms:created>
  <dcterms:modified xsi:type="dcterms:W3CDTF">2026-09-11T07:51:00Z</dcterms:modified>
</cp:coreProperties>
</file>