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F9" w:rsidRPr="00927C26" w:rsidRDefault="00927C26" w:rsidP="00927C26">
      <w:pPr>
        <w:pStyle w:val="a3"/>
      </w:pPr>
      <w:r>
        <w:fldChar w:fldCharType="begin"/>
      </w:r>
      <w:r>
        <w:instrText xml:space="preserve"> INCLUDEPICTURE "C:\\Users\\5A62~1\\AppData\\Local\\Temp\\{8E9AE9D6-E8C9-4432-AFD9-CD8A7DDC4EF4}.tmp"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  <w:r>
        <w:rPr>
          <w:noProof/>
        </w:rPr>
        <w:drawing>
          <wp:inline distT="0" distB="0" distL="0" distR="0" wp14:anchorId="02419947" wp14:editId="29A1F004">
            <wp:extent cx="6440905" cy="9200147"/>
            <wp:effectExtent l="0" t="0" r="0" b="0"/>
            <wp:docPr id="1" name="Рисунок 1" descr="C:\Users\5A62~1\AppData\Local\Temp\{4BA9AE7A-7D2E-435E-9A96-4C1D329D27B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A62~1\AppData\Local\Temp\{4BA9AE7A-7D2E-435E-9A96-4C1D329D27B4}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905" cy="920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754F" w:rsidRPr="00BE754F" w:rsidRDefault="00E75F0E" w:rsidP="00E75F0E">
      <w:pPr>
        <w:shd w:val="clear" w:color="auto" w:fill="FFFFFF"/>
        <w:spacing w:after="158" w:line="240" w:lineRule="auto"/>
        <w:jc w:val="center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b/>
          <w:bCs/>
          <w:color w:val="000000"/>
          <w:u w:val="none"/>
          <w:lang w:eastAsia="ru-RU"/>
        </w:rPr>
        <w:lastRenderedPageBreak/>
        <w:t>Пояснительная записка</w:t>
      </w:r>
    </w:p>
    <w:p w:rsid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Программа курса внеурочной деятельности по «Общей физической подготовке» разработана в соответствии с требованиями:</w:t>
      </w:r>
    </w:p>
    <w:p w:rsidR="00060C85" w:rsidRPr="00060C85" w:rsidRDefault="00060C85" w:rsidP="00060C85">
      <w:pPr>
        <w:jc w:val="both"/>
        <w:rPr>
          <w:u w:val="none"/>
        </w:rPr>
      </w:pPr>
      <w:r w:rsidRPr="00060C85">
        <w:rPr>
          <w:rFonts w:eastAsia="Times New Roman"/>
          <w:color w:val="000000"/>
          <w:u w:val="none"/>
          <w:lang w:eastAsia="ru-RU"/>
        </w:rPr>
        <w:t xml:space="preserve">- </w:t>
      </w:r>
      <w:r w:rsidRPr="00060C85">
        <w:rPr>
          <w:u w:val="none"/>
        </w:rPr>
        <w:t>Закон РФ «Об образовании» № 273 – ФЗ от 29.12.2012г.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2010г. №1897, в редакции приказа Министерства образования и науки РФ от 29.12.2014 г. №1644, от 31 декабря 2015г. №1577;</w:t>
      </w:r>
    </w:p>
    <w:p w:rsidR="00BE754F" w:rsidRPr="00BE754F" w:rsidRDefault="00060C85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color w:val="000000"/>
          <w:u w:val="none"/>
          <w:lang w:eastAsia="ru-RU"/>
        </w:rPr>
        <w:t>- О</w:t>
      </w:r>
      <w:r w:rsidR="00BE754F" w:rsidRPr="00BE754F">
        <w:rPr>
          <w:rFonts w:eastAsia="Times New Roman"/>
          <w:color w:val="000000"/>
          <w:u w:val="none"/>
          <w:lang w:eastAsia="ru-RU"/>
        </w:rPr>
        <w:t>сновной образовательной программы основного общего образования М</w:t>
      </w:r>
      <w:r>
        <w:rPr>
          <w:rFonts w:eastAsia="Times New Roman"/>
          <w:color w:val="000000"/>
          <w:u w:val="none"/>
          <w:lang w:eastAsia="ru-RU"/>
        </w:rPr>
        <w:t>БОУ «</w:t>
      </w:r>
      <w:proofErr w:type="spellStart"/>
      <w:r>
        <w:rPr>
          <w:rFonts w:eastAsia="Times New Roman"/>
          <w:color w:val="000000"/>
          <w:u w:val="none"/>
          <w:lang w:eastAsia="ru-RU"/>
        </w:rPr>
        <w:t>Сервинская</w:t>
      </w:r>
      <w:proofErr w:type="spellEnd"/>
      <w:r>
        <w:rPr>
          <w:rFonts w:eastAsia="Times New Roman"/>
          <w:color w:val="000000"/>
          <w:u w:val="none"/>
          <w:lang w:eastAsia="ru-RU"/>
        </w:rPr>
        <w:t xml:space="preserve"> ООШ», </w:t>
      </w:r>
      <w:r w:rsidR="00BE754F" w:rsidRPr="00BE754F">
        <w:rPr>
          <w:rFonts w:eastAsia="Times New Roman"/>
          <w:color w:val="000000"/>
          <w:u w:val="none"/>
          <w:lang w:eastAsia="ru-RU"/>
        </w:rPr>
        <w:t xml:space="preserve"> утвержденной приказом №106 от 28.08. 2018г., и на основе авторской программы В.И. Ляха, «Физическая культура», предметной линии учебников В.И. Ляха 5-7 классы. М. Просвещение,2014.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Федерального закона «О физической культуре и спорте» от 4 декабря 2007г. №329-ФЗ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На изучение курса «</w:t>
      </w:r>
      <w:r w:rsidR="008D13AA">
        <w:rPr>
          <w:rFonts w:eastAsia="Times New Roman"/>
          <w:color w:val="000000"/>
          <w:u w:val="none"/>
          <w:lang w:eastAsia="ru-RU"/>
        </w:rPr>
        <w:t xml:space="preserve">Общей физической подготовки» в </w:t>
      </w:r>
      <w:r w:rsidR="00921693">
        <w:rPr>
          <w:rFonts w:eastAsia="Times New Roman"/>
          <w:color w:val="000000"/>
          <w:u w:val="none"/>
          <w:lang w:eastAsia="ru-RU"/>
        </w:rPr>
        <w:t>5</w:t>
      </w:r>
      <w:r w:rsidRPr="00BE754F">
        <w:rPr>
          <w:rFonts w:eastAsia="Times New Roman"/>
          <w:color w:val="000000"/>
          <w:u w:val="none"/>
          <w:lang w:eastAsia="ru-RU"/>
        </w:rPr>
        <w:t xml:space="preserve"> классе отводится 34 ч (1 ч в неделю, 34 учебные недели)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E75F0E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Планируемые резул</w:t>
      </w:r>
      <w:r w:rsidR="00E75F0E">
        <w:rPr>
          <w:rFonts w:eastAsia="Times New Roman"/>
          <w:b/>
          <w:bCs/>
          <w:color w:val="000000"/>
          <w:u w:val="none"/>
          <w:lang w:eastAsia="ru-RU"/>
        </w:rPr>
        <w:t xml:space="preserve">ьтаты освоения курса внеурочной </w:t>
      </w:r>
      <w:r w:rsidRPr="00BE754F">
        <w:rPr>
          <w:rFonts w:eastAsia="Times New Roman"/>
          <w:b/>
          <w:bCs/>
          <w:color w:val="000000"/>
          <w:u w:val="none"/>
          <w:lang w:eastAsia="ru-RU"/>
        </w:rPr>
        <w:t>деятельности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Личностные результаты. </w:t>
      </w:r>
      <w:r w:rsidRPr="00BE754F">
        <w:rPr>
          <w:rFonts w:eastAsia="Times New Roman"/>
          <w:color w:val="000000"/>
          <w:u w:val="none"/>
          <w:lang w:eastAsia="ru-RU"/>
        </w:rPr>
        <w:t>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организовывать и проводить подвижные игры и занятия спортивной направленности;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взаимодействовать со сверстниками в достижении общей цели;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понимать причины успеха и неудач в различных видах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проводить самооценку на основе критерия успешности;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ориентироваться в нравственном содержании и смысле поступков, как собственных, так и окружающих людей;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доносить информацию в доступной форме, эмоционально – яркой форме в процессе общения и взаимодействия со сверстниками и взрослыми людьми.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proofErr w:type="spellStart"/>
      <w:r w:rsidRPr="00BE754F">
        <w:rPr>
          <w:rFonts w:eastAsia="Times New Roman"/>
          <w:b/>
          <w:bCs/>
          <w:color w:val="000000"/>
          <w:u w:val="none"/>
          <w:lang w:eastAsia="ru-RU"/>
        </w:rPr>
        <w:t>Метапредметные</w:t>
      </w:r>
      <w:proofErr w:type="spellEnd"/>
      <w:r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 результаты</w:t>
      </w:r>
      <w:r w:rsidRPr="00BE754F">
        <w:rPr>
          <w:rFonts w:eastAsia="Times New Roman"/>
          <w:color w:val="000000"/>
          <w:u w:val="none"/>
          <w:lang w:eastAsia="ru-RU"/>
        </w:rPr>
        <w:t>. 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характеризовать действия и поступки, давать им объективную оценку на основе освоенных знаний и имеющего опыта;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находить ошибки при выполнении заданий, отбирать способы их исправлений;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общаться и взаимодействовать со сверстниками на принципах взаимоуважения, взаимопомощи, дружбы, толерантности;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обеспечивать защиту и сохранность природы во время активного отдыха и занятий подвижными играми;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- планировать собственную деятельность, распределять нагрузки и отдых, в процессе ее выполнения;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анализировать и объективно оценивать результаты собственного труда, находить возможности и способы их улучшения;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управлять эмоциями при общении со сверстниками и взрослыми, сохранять хладнокровие, сдержанность и рассудительность.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Предметные результаты.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планировать занятия спортивной направленности в режиме дня, организовывать отдых и досуг с их использованием;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оказывать посильную помощь и поддержку сверстникам в процессе игр и занятий спортивной направленности, доброжелательно и уважительно объяснять ошибки и способы их исправления;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организовывать и проводить со сверстниками занятия спортивной направленности;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взаимодействовать со сверстниками по правилам проведения занятий спортивной направленности.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Познавательные результаты.</w:t>
      </w:r>
      <w:r w:rsidRPr="00BE754F">
        <w:rPr>
          <w:rFonts w:eastAsia="Times New Roman"/>
          <w:color w:val="000000"/>
          <w:u w:val="none"/>
          <w:lang w:eastAsia="ru-RU"/>
        </w:rPr>
        <w:t xml:space="preserve"> Ученик будет знать: историю Олимпийских игр; возрождение Олимпийских игр; как определять цель деятельности с помощью учителя; совместно давать эмоциональную оценку деятельности класса на занятиях; отличать, </w:t>
      </w:r>
      <w:proofErr w:type="gramStart"/>
      <w:r w:rsidRPr="00BE754F">
        <w:rPr>
          <w:rFonts w:eastAsia="Times New Roman"/>
          <w:color w:val="000000"/>
          <w:u w:val="none"/>
          <w:lang w:eastAsia="ru-RU"/>
        </w:rPr>
        <w:t>верно</w:t>
      </w:r>
      <w:proofErr w:type="gramEnd"/>
      <w:r w:rsidRPr="00BE754F">
        <w:rPr>
          <w:rFonts w:eastAsia="Times New Roman"/>
          <w:color w:val="000000"/>
          <w:u w:val="none"/>
          <w:lang w:eastAsia="ru-RU"/>
        </w:rPr>
        <w:t xml:space="preserve"> выполненное задание от неверного; самостоятельно выбирать нужную информацию.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Регулятивные действия.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 принимать и сохранять поставленную задачу; планировать свое действие в соответствии с поставленной задачей; учитывать правило в планировании и контроле способов решения поставленной задачи; различать способ и результат действия; адекватно воспринимать оценку своих действий учителем и одноклассниками.</w:t>
      </w:r>
    </w:p>
    <w:p w:rsid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Коммуникативные действия.</w:t>
      </w:r>
      <w:r w:rsidRPr="00BE754F">
        <w:rPr>
          <w:rFonts w:eastAsia="Times New Roman"/>
          <w:color w:val="000000"/>
          <w:u w:val="none"/>
          <w:lang w:eastAsia="ru-RU"/>
        </w:rPr>
        <w:t> Ученик научится: допускать возможность существования различных точек зрения; учитывать разные мнения и стремиться к сотрудничеству; формулировать собственное мнение и позицию; договариваться и приходить к общему решению; задавать вопросы; контролировать действия партнера; использовать речь для регуляции своего действия.</w:t>
      </w:r>
    </w:p>
    <w:p w:rsidR="00E75F0E" w:rsidRDefault="00E75F0E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</w:p>
    <w:p w:rsidR="00E75F0E" w:rsidRDefault="00E75F0E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</w:p>
    <w:p w:rsidR="00E75F0E" w:rsidRPr="00BE754F" w:rsidRDefault="00E75F0E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Физическое совершенство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Ученик научится: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комплексы упражнений по профилактике утомления и перенапряжения организма, повышению работоспособности в процессе трудовой и учебной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- 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акробатические комбинации из числа хорошо освоенных упражнений;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гимнастические комбинации на спортивных снарядах из числа хорошо освоенных упражнений;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легкоатлетические упражнения в беге и прыжках (в высоту и длину);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(для снежных регионов России);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спуски и торможения на лыжах с пологого склона одним из разученных способов;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основные технические действия и приемы игры в футбол, волейбол, баскетбол в условиях учебной и игровой деятельности;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тестовые упражнения на оценку уровня индивидуального развития основных физических качеств.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Ученик получит возможность научиться: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комплексы упражнений лечебной физической культуры с учетом имеющихся индивидуальных нарушений в показателях здоровья;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преодолевать естественные и искусственные препятствия с помощью разнообразных способов лазания, прыжков и бега;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осуществлять судейство по одному из освоенных видов спорта;</w:t>
      </w:r>
    </w:p>
    <w:p w:rsidR="00BE754F" w:rsidRPr="00BE754F" w:rsidRDefault="00BE754F" w:rsidP="00E75F0E">
      <w:pPr>
        <w:shd w:val="clear" w:color="auto" w:fill="FFFFFF"/>
        <w:spacing w:after="158" w:line="240" w:lineRule="auto"/>
        <w:ind w:firstLine="709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- выполнять тестовые нормативы по физической подготовке.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Содержание учебного курса.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Легкая атлетика (10 часов).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1. Вводное занятие. Значение легкоатлетических упражнений для подготовки к трудовой деятельности.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2. История развития легкоатлетического спорта. Возникновение легкоатлетических упражнений. Легкая атлетика как наиболее доступный для любого возраста вид спорта, имеющий прикладное значение.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3. Гигиена спортсмена и закаливание. Режим дня и режим питания, гигиена сна, уход за кожей, волосами, ногтями и ногами, гигиена полости рта, гигиеническое значение водных процедур, гигиена одежды, обуви и мест занятий.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4. Места занятий, их оборудование и подготовка. Ознакомление с местами занятий по отдельным видам легкой атлетики. Оборудование и инвентарь, одежда и обувь для занятий и соревнований.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5. Техника безопасности во время занятий легкой атлетикой. Правила пользования спортивным инвентарем, одеждой и обувью. Дисциплина – основа безопасности во время занятий легкой атлетикой. Возможные травмы и их предупреждения.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6. Тренировка в отдельных видах легкой атлетики. Бег: низкий старт с последующим ускорением, челночный бег “3х10м”, бег с изменением темпа. Равномерный бег в режиме умеренной интенсивности, чередующийся с ходьбой, с бегом в режиме большой интенсивностью, с ускорениями; повторный бег с максимальной скоростью на дистанцию 30м (с сохраняющимся или уменьшающимся интервалом отдыха); бег на дистанцию до 400м; равномерный “5-ти минутный бег”. Метание малого мяча на дальность. Прыжки: в высоту с бокового разбега, в длину с7-ми шагов разбега.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Общая физическая и специальная подготовка (гимнастика) (7 часов).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1. Практические занятия. Строевые упражнения. Упражнения на развитие гибкости и подвижности в суставах. Акробатика. Подвижные игры. Упражнения без предметов и с предметами.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 xml:space="preserve">2. Броски: большого мяча снизу из </w:t>
      </w:r>
      <w:proofErr w:type="gramStart"/>
      <w:r w:rsidRPr="00BE754F">
        <w:rPr>
          <w:rFonts w:eastAsia="Times New Roman"/>
          <w:color w:val="000000"/>
          <w:u w:val="none"/>
          <w:lang w:eastAsia="ru-RU"/>
        </w:rPr>
        <w:t>положения</w:t>
      </w:r>
      <w:proofErr w:type="gramEnd"/>
      <w:r w:rsidRPr="00BE754F">
        <w:rPr>
          <w:rFonts w:eastAsia="Times New Roman"/>
          <w:color w:val="000000"/>
          <w:u w:val="none"/>
          <w:lang w:eastAsia="ru-RU"/>
        </w:rPr>
        <w:t xml:space="preserve"> стоя и сидя.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t>3. Прыжки: на месте и в движении, по разметкам, через препятствия.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Спортивные и подвижные игры (17 часов).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Баскетбол:</w:t>
      </w:r>
      <w:r w:rsidRPr="00BE754F">
        <w:rPr>
          <w:rFonts w:eastAsia="Times New Roman"/>
          <w:color w:val="000000"/>
          <w:u w:val="none"/>
          <w:lang w:eastAsia="ru-RU"/>
        </w:rPr>
        <w:t> броски мяча над собой, в стену; ловля, передачи мяча на месте и в движении; ведение мяча на месте, шагом, легким бегом; броски мяча в корзину. Отработка игровых приемов. Игровые правила. Игры, игры-эстафеты с баскетбольным мячом.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Футбол</w:t>
      </w:r>
      <w:r w:rsidRPr="00BE754F">
        <w:rPr>
          <w:rFonts w:eastAsia="Times New Roman"/>
          <w:color w:val="000000"/>
          <w:u w:val="none"/>
          <w:lang w:eastAsia="ru-RU"/>
        </w:rPr>
        <w:t>: отработка игровых приемов. Игровые правила. Игра в футбол.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Подвижные игры: </w:t>
      </w:r>
      <w:r w:rsidRPr="00BE754F">
        <w:rPr>
          <w:rFonts w:eastAsia="Times New Roman"/>
          <w:color w:val="000000"/>
          <w:u w:val="none"/>
          <w:lang w:eastAsia="ru-RU"/>
        </w:rPr>
        <w:t>игры – эстафеты; подвижные игры, основанные на элементах гимнастики с основами акробатики, легкой атлетики, спортивных игр; общие подвижные символические игры, общеразвивающие игры.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tbl>
      <w:tblPr>
        <w:tblW w:w="73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59"/>
        <w:gridCol w:w="6546"/>
      </w:tblGrid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№/</w:t>
            </w:r>
            <w:proofErr w:type="gramStart"/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</w:t>
            </w:r>
            <w:proofErr w:type="gramEnd"/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Тема занятий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Вводное занятие. Низкие старты.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История развития легкоатлетического спорта. Кроссовая подготовка.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Метание мяча на дальность.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Ловля и передача мяча на месте.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Гигиена спортсмена и закаливание. Учебная игра 4х4.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назад.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вперед и назад слитно.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гибкость.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перекладине.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со скакалкой.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Гимнастическая полоса препятствий.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гимнастики.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баскетбола.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Ведение мяча с броском по кольцу.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«Школу».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25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Бросок по кольцу с бокового разбега.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26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смешанными командами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Нижняя подача мяча через сетку.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28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«Футбол».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29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«Баскетбол».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длину с места.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высоту с разбега способом «перешагивание».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Беговые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33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34</w:t>
            </w:r>
          </w:p>
        </w:tc>
        <w:tc>
          <w:tcPr>
            <w:tcW w:w="6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Кроссовая подготовка.</w:t>
            </w:r>
          </w:p>
        </w:tc>
      </w:tr>
    </w:tbl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Формы контроля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color w:val="000000"/>
          <w:u w:val="none"/>
          <w:lang w:eastAsia="ru-RU"/>
        </w:rPr>
        <w:lastRenderedPageBreak/>
        <w:t> Результативность и целесообраз</w:t>
      </w:r>
      <w:r w:rsidRPr="00BE754F">
        <w:rPr>
          <w:rFonts w:eastAsia="Times New Roman"/>
          <w:color w:val="000000"/>
          <w:u w:val="none"/>
          <w:lang w:eastAsia="ru-RU"/>
        </w:rPr>
        <w:softHyphen/>
        <w:t>ность работы по курсу «Общей физической подготовки» выявляется с по</w:t>
      </w:r>
      <w:r w:rsidRPr="00BE754F">
        <w:rPr>
          <w:rFonts w:eastAsia="Times New Roman"/>
          <w:color w:val="000000"/>
          <w:u w:val="none"/>
          <w:lang w:eastAsia="ru-RU"/>
        </w:rPr>
        <w:softHyphen/>
        <w:t>мощью выполнения контрольных упражнений в отдельных видах спорта проводимых в течение учебного года в школе.</w:t>
      </w:r>
    </w:p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>Календарно – тематическое планирование</w:t>
      </w:r>
    </w:p>
    <w:p w:rsidR="00BE754F" w:rsidRPr="00BE754F" w:rsidRDefault="00BE754F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по курсу «Общей </w:t>
      </w:r>
      <w:r w:rsidR="00921693">
        <w:rPr>
          <w:rFonts w:eastAsia="Times New Roman"/>
          <w:b/>
          <w:bCs/>
          <w:color w:val="000000"/>
          <w:u w:val="none"/>
          <w:lang w:eastAsia="ru-RU"/>
        </w:rPr>
        <w:t>физической подготовке» для 5</w:t>
      </w:r>
      <w:r w:rsidR="008D13AA">
        <w:rPr>
          <w:rFonts w:eastAsia="Times New Roman"/>
          <w:b/>
          <w:bCs/>
          <w:color w:val="000000"/>
          <w:u w:val="none"/>
          <w:lang w:eastAsia="ru-RU"/>
        </w:rPr>
        <w:t xml:space="preserve"> </w:t>
      </w:r>
      <w:r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 классов</w:t>
      </w:r>
    </w:p>
    <w:p w:rsidR="00BE754F" w:rsidRPr="00BE754F" w:rsidRDefault="00D92B3A" w:rsidP="00BE754F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b/>
          <w:bCs/>
          <w:color w:val="000000"/>
          <w:u w:val="none"/>
          <w:lang w:eastAsia="ru-RU"/>
        </w:rPr>
        <w:t>на 202</w:t>
      </w:r>
      <w:r>
        <w:rPr>
          <w:rFonts w:eastAsia="Times New Roman"/>
          <w:b/>
          <w:bCs/>
          <w:color w:val="000000"/>
          <w:u w:val="none"/>
          <w:lang w:val="en-US" w:eastAsia="ru-RU"/>
        </w:rPr>
        <w:t>6</w:t>
      </w:r>
      <w:r>
        <w:rPr>
          <w:rFonts w:eastAsia="Times New Roman"/>
          <w:b/>
          <w:bCs/>
          <w:color w:val="000000"/>
          <w:u w:val="none"/>
          <w:lang w:eastAsia="ru-RU"/>
        </w:rPr>
        <w:t>-202</w:t>
      </w:r>
      <w:r>
        <w:rPr>
          <w:rFonts w:eastAsia="Times New Roman"/>
          <w:b/>
          <w:bCs/>
          <w:color w:val="000000"/>
          <w:u w:val="none"/>
          <w:lang w:val="en-US" w:eastAsia="ru-RU"/>
        </w:rPr>
        <w:t>7</w:t>
      </w:r>
      <w:r w:rsidR="00BE754F" w:rsidRPr="00BE754F">
        <w:rPr>
          <w:rFonts w:eastAsia="Times New Roman"/>
          <w:b/>
          <w:bCs/>
          <w:color w:val="000000"/>
          <w:u w:val="none"/>
          <w:lang w:eastAsia="ru-RU"/>
        </w:rPr>
        <w:t xml:space="preserve"> учебный год</w:t>
      </w:r>
    </w:p>
    <w:tbl>
      <w:tblPr>
        <w:tblW w:w="93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52"/>
        <w:gridCol w:w="4482"/>
        <w:gridCol w:w="1836"/>
        <w:gridCol w:w="2260"/>
      </w:tblGrid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№/</w:t>
            </w:r>
            <w:proofErr w:type="gramStart"/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</w:t>
            </w:r>
            <w:proofErr w:type="gramEnd"/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Тема занятий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Дата проведения занятий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proofErr w:type="spellStart"/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Скорректировка</w:t>
            </w:r>
            <w:proofErr w:type="spellEnd"/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 xml:space="preserve"> даты</w:t>
            </w: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proofErr w:type="gramStart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Легкая</w:t>
            </w:r>
            <w:proofErr w:type="gramEnd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 xml:space="preserve"> атлетика-5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Вводное занятие. Низкие старты.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История развития легкоатлетического спорта. Кроссовая подготовка.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Метание мяча на дальность.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proofErr w:type="gramStart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Спортивные</w:t>
            </w:r>
            <w:proofErr w:type="gramEnd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 xml:space="preserve"> игры-4 часа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Ловля и передача мяча на месте.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Гигиена спортсмена и закаливание. Учебная игра 4х4.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Гимнастика-7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назад.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Кувырки вперед и назад слитно.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гибкость.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на перекладине.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Упражнения со скакалкой.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Гимнастическая полоса препятствий.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гимнастики.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Спортивные игры- 13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19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Эстафеты с элементами баскетбола.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Ведение мяча с броском по кольцу.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«Школу».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Передача мяча в парах в движении.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5х5.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25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Бросок по кольцу с бокового разбега.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26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Учебная игра смешанными командами.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Нижняя подача мяча через сетку.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28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«Футбол».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29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Игра в «Баскетбол».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proofErr w:type="gramStart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Легкая</w:t>
            </w:r>
            <w:proofErr w:type="gramEnd"/>
            <w:r w:rsidRPr="00BE754F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 xml:space="preserve"> атлетика-5 часов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длину с места.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Прыжки в высоту с разбега способом «перешагивание».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Беговые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33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Прыжковые упражнения.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BE754F" w:rsidRPr="00BE754F" w:rsidTr="00BE754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34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BE754F">
              <w:rPr>
                <w:rFonts w:eastAsia="Times New Roman"/>
                <w:color w:val="000000"/>
                <w:u w:val="none"/>
                <w:lang w:eastAsia="ru-RU"/>
              </w:rPr>
              <w:t>Кроссовая подготовка.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54F" w:rsidRPr="00BE754F" w:rsidRDefault="00BE754F" w:rsidP="00BE754F">
            <w:pPr>
              <w:spacing w:after="158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</w:tbl>
    <w:p w:rsidR="00BE754F" w:rsidRPr="00BE754F" w:rsidRDefault="00BE754F" w:rsidP="00BE754F">
      <w:pPr>
        <w:shd w:val="clear" w:color="auto" w:fill="FFFFFF"/>
        <w:spacing w:after="158" w:line="240" w:lineRule="auto"/>
        <w:rPr>
          <w:rFonts w:eastAsia="Times New Roman"/>
          <w:color w:val="000000"/>
          <w:u w:val="none"/>
          <w:lang w:eastAsia="ru-RU"/>
        </w:rPr>
      </w:pPr>
    </w:p>
    <w:p w:rsidR="00EE485E" w:rsidRDefault="00EE485E"/>
    <w:sectPr w:rsidR="00EE485E" w:rsidSect="00197E97">
      <w:footerReference w:type="default" r:id="rId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15F" w:rsidRDefault="007C615F" w:rsidP="006F1DC9">
      <w:pPr>
        <w:spacing w:after="0" w:line="240" w:lineRule="auto"/>
      </w:pPr>
      <w:r>
        <w:separator/>
      </w:r>
    </w:p>
  </w:endnote>
  <w:endnote w:type="continuationSeparator" w:id="0">
    <w:p w:rsidR="007C615F" w:rsidRDefault="007C615F" w:rsidP="006F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DC9" w:rsidRPr="006F1DC9" w:rsidRDefault="006F1DC9" w:rsidP="006F1DC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15F" w:rsidRDefault="007C615F" w:rsidP="006F1DC9">
      <w:pPr>
        <w:spacing w:after="0" w:line="240" w:lineRule="auto"/>
      </w:pPr>
      <w:r>
        <w:separator/>
      </w:r>
    </w:p>
  </w:footnote>
  <w:footnote w:type="continuationSeparator" w:id="0">
    <w:p w:rsidR="007C615F" w:rsidRDefault="007C615F" w:rsidP="006F1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B2A6D"/>
    <w:multiLevelType w:val="hybridMultilevel"/>
    <w:tmpl w:val="6F12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54F"/>
    <w:rsid w:val="00060C85"/>
    <w:rsid w:val="000D0A57"/>
    <w:rsid w:val="000D7C84"/>
    <w:rsid w:val="00117414"/>
    <w:rsid w:val="00197E97"/>
    <w:rsid w:val="002545CB"/>
    <w:rsid w:val="0033328D"/>
    <w:rsid w:val="00340497"/>
    <w:rsid w:val="00537D71"/>
    <w:rsid w:val="006460E4"/>
    <w:rsid w:val="006F1DC9"/>
    <w:rsid w:val="007B052D"/>
    <w:rsid w:val="007C615F"/>
    <w:rsid w:val="008A2C5F"/>
    <w:rsid w:val="008B1A2B"/>
    <w:rsid w:val="008C27F9"/>
    <w:rsid w:val="008D13AA"/>
    <w:rsid w:val="008E190B"/>
    <w:rsid w:val="00921693"/>
    <w:rsid w:val="00927C26"/>
    <w:rsid w:val="00940228"/>
    <w:rsid w:val="009A1DAF"/>
    <w:rsid w:val="00A33072"/>
    <w:rsid w:val="00A46623"/>
    <w:rsid w:val="00A77F34"/>
    <w:rsid w:val="00B77FAA"/>
    <w:rsid w:val="00BE754F"/>
    <w:rsid w:val="00BF4450"/>
    <w:rsid w:val="00C225B5"/>
    <w:rsid w:val="00C67873"/>
    <w:rsid w:val="00CF5B9D"/>
    <w:rsid w:val="00D0575D"/>
    <w:rsid w:val="00D35D45"/>
    <w:rsid w:val="00D86E35"/>
    <w:rsid w:val="00D92B3A"/>
    <w:rsid w:val="00E75F0E"/>
    <w:rsid w:val="00EE485E"/>
    <w:rsid w:val="00E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u w:val="words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54F"/>
    <w:pPr>
      <w:spacing w:before="100" w:beforeAutospacing="1" w:after="100" w:afterAutospacing="1" w:line="240" w:lineRule="auto"/>
    </w:pPr>
    <w:rPr>
      <w:rFonts w:eastAsia="Times New Roman"/>
      <w:sz w:val="24"/>
      <w:szCs w:val="24"/>
      <w:u w:val="none"/>
      <w:lang w:eastAsia="ru-RU"/>
    </w:rPr>
  </w:style>
  <w:style w:type="table" w:styleId="a4">
    <w:name w:val="Table Grid"/>
    <w:basedOn w:val="a1"/>
    <w:uiPriority w:val="59"/>
    <w:rsid w:val="00E75F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F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F1DC9"/>
  </w:style>
  <w:style w:type="paragraph" w:styleId="a7">
    <w:name w:val="footer"/>
    <w:basedOn w:val="a"/>
    <w:link w:val="a8"/>
    <w:uiPriority w:val="99"/>
    <w:semiHidden/>
    <w:unhideWhenUsed/>
    <w:rsid w:val="006F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F1DC9"/>
  </w:style>
  <w:style w:type="paragraph" w:styleId="a9">
    <w:name w:val="List Paragraph"/>
    <w:basedOn w:val="a"/>
    <w:uiPriority w:val="34"/>
    <w:qFormat/>
    <w:rsid w:val="00060C85"/>
    <w:pPr>
      <w:ind w:left="720"/>
      <w:contextualSpacing/>
    </w:pPr>
    <w:rPr>
      <w:rFonts w:asciiTheme="minorHAnsi" w:hAnsiTheme="minorHAnsi" w:cstheme="minorBidi"/>
      <w:sz w:val="22"/>
      <w:szCs w:val="22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7B0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0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12</cp:revision>
  <dcterms:created xsi:type="dcterms:W3CDTF">2023-01-20T09:05:00Z</dcterms:created>
  <dcterms:modified xsi:type="dcterms:W3CDTF">2026-09-11T07:55:00Z</dcterms:modified>
</cp:coreProperties>
</file>