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54F" w:rsidRPr="00667CDE" w:rsidRDefault="00ED7517" w:rsidP="00667CDE">
      <w:pPr>
        <w:tabs>
          <w:tab w:val="left" w:pos="1301"/>
        </w:tabs>
        <w:rPr>
          <w:rFonts w:eastAsia="Times New Roman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6202680" cy="8648249"/>
            <wp:effectExtent l="19050" t="0" r="7620" b="0"/>
            <wp:docPr id="2" name="Рисунок 1" descr="C:\Users\user\Desktop\1q0N_taVo0hnXLYwJuCP7ivbvizatWmzzJa4Y27MrEksO2DB79IdulCGjn5lRxYN9fSSo7d7TQmp09uLuA2f94Q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q0N_taVo0hnXLYwJuCP7ivbvizatWmzzJa4Y27MrEksO2DB79IdulCGjn5lRxYN9fSSo7d7TQmp09uLuA2f94Q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8648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517" w:rsidRDefault="00ED7517">
      <w:pPr>
        <w:rPr>
          <w:rFonts w:eastAsia="Times New Roman"/>
          <w:b/>
          <w:bCs/>
          <w:color w:val="000000"/>
          <w:u w:val="none"/>
          <w:lang w:eastAsia="ru-RU"/>
        </w:rPr>
      </w:pPr>
      <w:r>
        <w:rPr>
          <w:rFonts w:eastAsia="Times New Roman"/>
          <w:b/>
          <w:bCs/>
          <w:color w:val="000000"/>
          <w:u w:val="none"/>
          <w:lang w:eastAsia="ru-RU"/>
        </w:rPr>
        <w:br w:type="page"/>
      </w:r>
    </w:p>
    <w:p w:rsidR="00BE754F" w:rsidRPr="00BE754F" w:rsidRDefault="00E75F0E" w:rsidP="00E75F0E">
      <w:pPr>
        <w:shd w:val="clear" w:color="auto" w:fill="FFFFFF"/>
        <w:spacing w:after="158" w:line="240" w:lineRule="auto"/>
        <w:jc w:val="center"/>
        <w:rPr>
          <w:rFonts w:eastAsia="Times New Roman"/>
          <w:color w:val="000000"/>
          <w:u w:val="none"/>
          <w:lang w:eastAsia="ru-RU"/>
        </w:rPr>
      </w:pPr>
      <w:r>
        <w:rPr>
          <w:rFonts w:eastAsia="Times New Roman"/>
          <w:b/>
          <w:bCs/>
          <w:color w:val="000000"/>
          <w:u w:val="none"/>
          <w:lang w:eastAsia="ru-RU"/>
        </w:rPr>
        <w:lastRenderedPageBreak/>
        <w:t>Пояснительная записка</w:t>
      </w:r>
    </w:p>
    <w:p w:rsid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Программа курса внеурочной деятельности по «Общей физической подготовке» разработана в соответствии с требованиями:</w:t>
      </w:r>
    </w:p>
    <w:p w:rsidR="00060C85" w:rsidRPr="00060C85" w:rsidRDefault="00060C85" w:rsidP="00060C85">
      <w:pPr>
        <w:jc w:val="both"/>
        <w:rPr>
          <w:u w:val="none"/>
        </w:rPr>
      </w:pPr>
      <w:r w:rsidRPr="00060C85">
        <w:rPr>
          <w:rFonts w:eastAsia="Times New Roman"/>
          <w:color w:val="000000"/>
          <w:u w:val="none"/>
          <w:lang w:eastAsia="ru-RU"/>
        </w:rPr>
        <w:t xml:space="preserve">- </w:t>
      </w:r>
      <w:r w:rsidRPr="00060C85">
        <w:rPr>
          <w:u w:val="none"/>
        </w:rPr>
        <w:t>Закон РФ «Об образовании» № 273 – ФЗ от 29.12.2012г.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Федерального государственного образовательного стандарта основного общего образования (Приказ Министерства образования и науки Российской Федерации от 17 декабря 2010г. №1897, в редакции приказа Министерства образования и науки РФ от 29.12.2014 г. №1644, от 31 декабря 2015г. №1577;</w:t>
      </w:r>
    </w:p>
    <w:p w:rsidR="00BE754F" w:rsidRPr="00BE754F" w:rsidRDefault="00060C85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>
        <w:rPr>
          <w:rFonts w:eastAsia="Times New Roman"/>
          <w:color w:val="000000"/>
          <w:u w:val="none"/>
          <w:lang w:eastAsia="ru-RU"/>
        </w:rPr>
        <w:t>- О</w:t>
      </w:r>
      <w:r w:rsidR="00BE754F" w:rsidRPr="00BE754F">
        <w:rPr>
          <w:rFonts w:eastAsia="Times New Roman"/>
          <w:color w:val="000000"/>
          <w:u w:val="none"/>
          <w:lang w:eastAsia="ru-RU"/>
        </w:rPr>
        <w:t>сновной образовательной программы основного общего образования М</w:t>
      </w:r>
      <w:r>
        <w:rPr>
          <w:rFonts w:eastAsia="Times New Roman"/>
          <w:color w:val="000000"/>
          <w:u w:val="none"/>
          <w:lang w:eastAsia="ru-RU"/>
        </w:rPr>
        <w:t xml:space="preserve">БОУ «Сервинская ООШ», </w:t>
      </w:r>
      <w:r w:rsidR="00BE754F" w:rsidRPr="00BE754F">
        <w:rPr>
          <w:rFonts w:eastAsia="Times New Roman"/>
          <w:color w:val="000000"/>
          <w:u w:val="none"/>
          <w:lang w:eastAsia="ru-RU"/>
        </w:rPr>
        <w:t xml:space="preserve"> утвержденной приказом №106 от 28.08. 2018г., и на основе авторской программы В.И. Ляха, «Физическая культура», предметной линии учебников В.И. Ляха 5-7 классы. М. Просвещение,2014.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Федерального закона «О физической культуре и спорте» от 4 декабря 2007г. №329-ФЗ</w:t>
      </w:r>
    </w:p>
    <w:p w:rsidR="00BE754F" w:rsidRPr="00BE754F" w:rsidRDefault="00BE754F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На изучение курса «</w:t>
      </w:r>
      <w:r w:rsidR="008D13AA">
        <w:rPr>
          <w:rFonts w:eastAsia="Times New Roman"/>
          <w:color w:val="000000"/>
          <w:u w:val="none"/>
          <w:lang w:eastAsia="ru-RU"/>
        </w:rPr>
        <w:t xml:space="preserve">Общей физической подготовки» в </w:t>
      </w:r>
      <w:r w:rsidR="00EE7B9A">
        <w:rPr>
          <w:rFonts w:eastAsia="Times New Roman"/>
          <w:color w:val="000000"/>
          <w:u w:val="none"/>
          <w:lang w:eastAsia="ru-RU"/>
        </w:rPr>
        <w:t>6</w:t>
      </w:r>
      <w:r w:rsidRPr="00BE754F">
        <w:rPr>
          <w:rFonts w:eastAsia="Times New Roman"/>
          <w:color w:val="000000"/>
          <w:u w:val="none"/>
          <w:lang w:eastAsia="ru-RU"/>
        </w:rPr>
        <w:t xml:space="preserve"> классе отводится 34 ч (1 ч в неделю, 34 учебные недели)</w:t>
      </w:r>
    </w:p>
    <w:p w:rsidR="00BE754F" w:rsidRPr="00BE754F" w:rsidRDefault="00BE754F" w:rsidP="00BE754F">
      <w:pPr>
        <w:shd w:val="clear" w:color="auto" w:fill="FFFFFF"/>
        <w:spacing w:after="158" w:line="240" w:lineRule="auto"/>
        <w:rPr>
          <w:rFonts w:eastAsia="Times New Roman"/>
          <w:color w:val="000000"/>
          <w:u w:val="none"/>
          <w:lang w:eastAsia="ru-RU"/>
        </w:rPr>
      </w:pPr>
    </w:p>
    <w:p w:rsidR="00BE754F" w:rsidRPr="00BE754F" w:rsidRDefault="00BE754F" w:rsidP="00E75F0E">
      <w:pPr>
        <w:shd w:val="clear" w:color="auto" w:fill="FFFFFF"/>
        <w:spacing w:after="158" w:line="240" w:lineRule="auto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Планируемые резул</w:t>
      </w:r>
      <w:r w:rsidR="00E75F0E">
        <w:rPr>
          <w:rFonts w:eastAsia="Times New Roman"/>
          <w:b/>
          <w:bCs/>
          <w:color w:val="000000"/>
          <w:u w:val="none"/>
          <w:lang w:eastAsia="ru-RU"/>
        </w:rPr>
        <w:t xml:space="preserve">ьтаты освоения курса внеурочной </w:t>
      </w:r>
      <w:r w:rsidRPr="00BE754F">
        <w:rPr>
          <w:rFonts w:eastAsia="Times New Roman"/>
          <w:b/>
          <w:bCs/>
          <w:color w:val="000000"/>
          <w:u w:val="none"/>
          <w:lang w:eastAsia="ru-RU"/>
        </w:rPr>
        <w:t>деятельности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Личностные результаты. </w:t>
      </w:r>
      <w:r w:rsidRPr="00BE754F">
        <w:rPr>
          <w:rFonts w:eastAsia="Times New Roman"/>
          <w:color w:val="000000"/>
          <w:u w:val="none"/>
          <w:lang w:eastAsia="ru-RU"/>
        </w:rPr>
        <w:t>Ученик научится: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организовывать и проводить подвижные игры и занятия спортивной направленности;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взаимодействовать со сверстниками в достижении общей цели;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понимать причины успеха и неудач в различных видах деятельности;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проводить самооценку на основе критерия успешности;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ориентироваться в нравственном содержании и смысле поступков, как собственных, так и окружающих людей;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доносить информацию в доступной форме, эмоционально – яркой форме в процессе общения и взаимодействия со сверстниками и взрослыми людьми.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Метапредметные результаты</w:t>
      </w:r>
      <w:r w:rsidRPr="00BE754F">
        <w:rPr>
          <w:rFonts w:eastAsia="Times New Roman"/>
          <w:color w:val="000000"/>
          <w:u w:val="none"/>
          <w:lang w:eastAsia="ru-RU"/>
        </w:rPr>
        <w:t>. Ученик научится: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характеризовать действия и поступки, давать им объективную оценку на основе освоенных знаний и имеющего опыта;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находить ошибки при выполнении заданий, отбирать способы их исправлений;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общаться и взаимодействовать со сверстниками на принципах взаимоуважения, взаимопомощи, дружбы, толерантности;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lastRenderedPageBreak/>
        <w:t>- обеспечивать защиту и сохранность природы во время активного отдыха и занятий подвижными играми;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планировать собственную деятельность, распределять нагрузки и отдых, в процессе ее выполнения;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анализировать и объективно оценивать результаты собственного труда, находить возможности и способы их улучшения;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управлять эмоциями при общении со сверстниками и взрослыми, сохранять хладнокровие, сдержанность и рассудительность.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Предметные результаты.</w:t>
      </w:r>
      <w:r w:rsidRPr="00BE754F">
        <w:rPr>
          <w:rFonts w:eastAsia="Times New Roman"/>
          <w:color w:val="000000"/>
          <w:u w:val="none"/>
          <w:lang w:eastAsia="ru-RU"/>
        </w:rPr>
        <w:t> Ученик научится: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планировать занятия спортивной направленности в режиме дня, организовывать отдых и досуг с их использованием;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оказывать посильную помощь и поддержку сверстникам в процессе игр и занятий спортивной направленности, доброжелательно и уважительно объяснять ошибки и способы их исправления;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организовывать и проводить со сверстниками занятия спортивной направленности;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взаимодействовать со сверстниками по правилам проведения занятий спортивной направленности.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Познавательные результаты.</w:t>
      </w:r>
      <w:r w:rsidRPr="00BE754F">
        <w:rPr>
          <w:rFonts w:eastAsia="Times New Roman"/>
          <w:color w:val="000000"/>
          <w:u w:val="none"/>
          <w:lang w:eastAsia="ru-RU"/>
        </w:rPr>
        <w:t> Ученик будет знать: историю Олимпийских игр; возрождение Олимпийских игр; как определять цель деятельности с помощью учителя; совместно давать эмоциональную оценку деятельности класса на занятиях; отличать, верно выполненное задание от неверного; самостоятельно выбирать нужную информацию.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Регулятивные действия.</w:t>
      </w:r>
      <w:r w:rsidRPr="00BE754F">
        <w:rPr>
          <w:rFonts w:eastAsia="Times New Roman"/>
          <w:color w:val="000000"/>
          <w:u w:val="none"/>
          <w:lang w:eastAsia="ru-RU"/>
        </w:rPr>
        <w:t> Ученик научится: принимать и сохранять поставленную задачу; планировать свое действие в соответствии с поставленной задачей; учитывать правило в планировании и контроле способов решения поставленной задачи; различать способ и результат действия; адекватно воспринимать оценку своих действий учителем и одноклассниками.</w:t>
      </w:r>
    </w:p>
    <w:p w:rsidR="00E75F0E" w:rsidRPr="00BE754F" w:rsidRDefault="00BE754F" w:rsidP="00C85FE1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Коммуникативные действия.</w:t>
      </w:r>
      <w:r w:rsidRPr="00BE754F">
        <w:rPr>
          <w:rFonts w:eastAsia="Times New Roman"/>
          <w:color w:val="000000"/>
          <w:u w:val="none"/>
          <w:lang w:eastAsia="ru-RU"/>
        </w:rPr>
        <w:t> Ученик научится: допускать возможность существования различных точек зрения; учитывать разные мнения и стремиться к сотрудничеству; формулировать собственное мнение и позицию; договариваться и приходить к общему решению; задавать вопросы; контролировать действия партнера; использовать речь для регуляции своего действия.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Физическое совершенство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Ученик научится: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комплексы упражнений по профилактике утомления и перенапряжения организма, повышению работоспособности в процессе трудовой и учебной деятельности;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lastRenderedPageBreak/>
        <w:t>- выполнять общеразвивающие упражнения, целенаправленно воздействующие на развитие основных физических качеств (силы, быстроты, выносливости, гибкости и координации);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акробатические комбинации из числа хорошо освоенных упражнений;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гимнастические комбинации на спортивных снарядах из числа хорошо освоенных упражнений;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легкоатлетические упражнения в беге и прыжках (в высоту и длину);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передвижения на лыжах скользящими способами ходьбы, демонстрировать технику умения последовательно чередовать их в процессе прохождения тренировочных дистанций (для снежных регионов России);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спуски и торможения на лыжах с пологого склона одним из разученных способов;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основные технические действия и приемы игры в футбол, волейбол, баскетбол в условиях учебной и игровой деятельности;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тестовые упражнения на оценку уровня индивидуального развития основных физических качеств.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Ученик получит возможность научиться: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комплексы упражнений лечебной физической культуры с учетом имеющихся индивидуальных нарушений в показателях здоровья;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преодолевать естественные и искусственные препятствия с помощью разнообразных способов лазания, прыжков и бега;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осуществлять судейство по одному из освоенных видов спорта;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тестовые нормативы по физической подготовке.</w:t>
      </w:r>
    </w:p>
    <w:p w:rsidR="00BE754F" w:rsidRPr="00BE754F" w:rsidRDefault="00BE754F" w:rsidP="00C85FE1">
      <w:pPr>
        <w:shd w:val="clear" w:color="auto" w:fill="FFFFFF"/>
        <w:spacing w:after="158" w:line="240" w:lineRule="auto"/>
        <w:ind w:firstLine="709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Содержание учебного курса.</w:t>
      </w:r>
    </w:p>
    <w:p w:rsidR="00BE754F" w:rsidRPr="00BE754F" w:rsidRDefault="00BE754F" w:rsidP="00C85FE1">
      <w:pPr>
        <w:shd w:val="clear" w:color="auto" w:fill="FFFFFF"/>
        <w:spacing w:after="158" w:line="240" w:lineRule="auto"/>
        <w:ind w:firstLine="709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Легкая атлетика (10 часов).</w:t>
      </w:r>
    </w:p>
    <w:p w:rsidR="00BE754F" w:rsidRPr="00BE754F" w:rsidRDefault="00BE754F" w:rsidP="00C85FE1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1. Вводное занятие. Значение легкоатлетических упражнений для подготовки к трудовой деятельности.</w:t>
      </w:r>
    </w:p>
    <w:p w:rsidR="00BE754F" w:rsidRPr="00BE754F" w:rsidRDefault="00BE754F" w:rsidP="00C85FE1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2. История развития легкоатлетического спорта. Возникновение легкоатлетических упражнений. Легкая атлетика как наиболее доступный для любого возраста вид спорта, имеющий прикладное значение.</w:t>
      </w:r>
    </w:p>
    <w:p w:rsidR="00BE754F" w:rsidRPr="00BE754F" w:rsidRDefault="00BE754F" w:rsidP="00C85FE1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3. Гигиена спортсмена и закаливание. Режим дня и режим питания, гигиена сна, уход за кожей, волосами, ногтями и ногами, гигиена полости рта, гигиеническое значение водных процедур, гигиена одежды, обуви и мест занятий.</w:t>
      </w:r>
    </w:p>
    <w:p w:rsidR="00BE754F" w:rsidRPr="00BE754F" w:rsidRDefault="00BE754F" w:rsidP="00C85FE1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lastRenderedPageBreak/>
        <w:t>4. Места занятий, их оборудование и подготовка. Ознакомление с местами занятий по отдельным видам легкой атлетики. Оборудование и инвентарь, одежда и обувь для занятий и соревнований.</w:t>
      </w:r>
    </w:p>
    <w:p w:rsidR="00BE754F" w:rsidRPr="00BE754F" w:rsidRDefault="00BE754F" w:rsidP="00C85FE1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5. Техника безопасности во время занятий легкой атлетикой. Правила пользования спортивным инвентарем, одеждой и обувью. Дисциплина – основа безопасности во время занятий легкой атлетикой. Возможные травмы и их предупреждения.</w:t>
      </w:r>
    </w:p>
    <w:p w:rsidR="00BE754F" w:rsidRPr="00BE754F" w:rsidRDefault="00BE754F" w:rsidP="00C85FE1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6. Тренировка в отдельных видах легкой атлетики. Бег: низкий старт с последующим ускорением, челночный бег “3х10м”, бег с изменением темпа. Равномерный бег в режиме умеренной интенсивности, чередующийся с ходьбой, с бегом в режиме большой интенсивностью, с ускорениями; повторный бег с максимальной скоростью на дистанцию 30м (с сохраняющимся или уменьшающимся интервалом отдыха); бег на дистанцию до 400м; равномерный “5-ти минутный бег”. Метание малого мяча на дальность. Прыжки: в высоту с бокового разбега, в длину с7-ми шагов разбега.</w:t>
      </w:r>
    </w:p>
    <w:p w:rsidR="00BE754F" w:rsidRPr="00BE754F" w:rsidRDefault="00BE754F" w:rsidP="00C85FE1">
      <w:pPr>
        <w:shd w:val="clear" w:color="auto" w:fill="FFFFFF"/>
        <w:spacing w:after="158" w:line="240" w:lineRule="auto"/>
        <w:ind w:firstLine="709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Общая физическая и специальная подготовка (гимнастика) (7 часов).</w:t>
      </w:r>
    </w:p>
    <w:p w:rsidR="00BE754F" w:rsidRPr="00BE754F" w:rsidRDefault="00BE754F" w:rsidP="00C85FE1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1. Практические занятия. Строевые упражнения. Упражнения на развитие гибкости и подвижности в суставах. Акробатика. Подвижные игры. Упражнения без предметов и с предметами.</w:t>
      </w:r>
    </w:p>
    <w:p w:rsidR="00BE754F" w:rsidRPr="00BE754F" w:rsidRDefault="00BE754F" w:rsidP="00C85FE1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2. Броски: большого мяча снизу из положения стоя и сидя.</w:t>
      </w:r>
    </w:p>
    <w:p w:rsidR="00BE754F" w:rsidRPr="00BE754F" w:rsidRDefault="00BE754F" w:rsidP="00C85FE1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3. Прыжки: на месте и в движении, по разметкам, через препятствия.</w:t>
      </w:r>
    </w:p>
    <w:p w:rsidR="00BE754F" w:rsidRPr="00BE754F" w:rsidRDefault="00BE754F" w:rsidP="00C85FE1">
      <w:pPr>
        <w:shd w:val="clear" w:color="auto" w:fill="FFFFFF"/>
        <w:spacing w:after="158" w:line="240" w:lineRule="auto"/>
        <w:ind w:firstLine="709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Спортивные и подвижные игры (17 часов).</w:t>
      </w:r>
    </w:p>
    <w:p w:rsidR="00BE754F" w:rsidRPr="00BE754F" w:rsidRDefault="00BE754F" w:rsidP="00C85FE1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Баскетбол:</w:t>
      </w:r>
      <w:r w:rsidRPr="00BE754F">
        <w:rPr>
          <w:rFonts w:eastAsia="Times New Roman"/>
          <w:color w:val="000000"/>
          <w:u w:val="none"/>
          <w:lang w:eastAsia="ru-RU"/>
        </w:rPr>
        <w:t> броски мяча над собой, в стену; ловля, передачи мяча на месте и в движении; ведение мяча на месте, шагом, легким бегом; броски мяча в корзину. Отработка игровых приемов. Игровые правила. Игры, игры-эстафеты с баскетбольным мячом.</w:t>
      </w:r>
    </w:p>
    <w:p w:rsidR="00BE754F" w:rsidRPr="00BE754F" w:rsidRDefault="00BE754F" w:rsidP="00C85FE1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Футбол</w:t>
      </w:r>
      <w:r w:rsidRPr="00BE754F">
        <w:rPr>
          <w:rFonts w:eastAsia="Times New Roman"/>
          <w:color w:val="000000"/>
          <w:u w:val="none"/>
          <w:lang w:eastAsia="ru-RU"/>
        </w:rPr>
        <w:t>: отработка игровых приемов. Игровые правила. Игра в футбол.</w:t>
      </w:r>
    </w:p>
    <w:p w:rsidR="00BE754F" w:rsidRPr="00BE754F" w:rsidRDefault="00BE754F" w:rsidP="00C85FE1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Подвижные игры: </w:t>
      </w:r>
      <w:r w:rsidRPr="00BE754F">
        <w:rPr>
          <w:rFonts w:eastAsia="Times New Roman"/>
          <w:color w:val="000000"/>
          <w:u w:val="none"/>
          <w:lang w:eastAsia="ru-RU"/>
        </w:rPr>
        <w:t>игры – эстафеты; подвижные игры, основанные на элементах гимнастики с основами акробатики, легкой атлетики, спортивных игр; общие подвижные символические игры, общеразвивающие игры.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rPr>
          <w:rFonts w:eastAsia="Times New Roman"/>
          <w:color w:val="000000"/>
          <w:u w:val="none"/>
          <w:lang w:eastAsia="ru-RU"/>
        </w:rPr>
      </w:pPr>
    </w:p>
    <w:tbl>
      <w:tblPr>
        <w:tblW w:w="730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59"/>
        <w:gridCol w:w="6546"/>
      </w:tblGrid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№/п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Тема занятий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Вводное занятие. Низкие старты.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Прыжковые упражнения.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История развития легкоатлетического спорта. Кроссовая подготовка.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4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Метание мяча на дальность.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5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Прыжковые упражнения.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6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Ловля и передача мяча на месте.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7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Гигиена спортсмена и закаливание. Учебная игра 4х4.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8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Передача мяча в парах в движении.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9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10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Кувырки назад.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11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Кувырки вперед и назад слитно.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12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Упражнения на гибкость.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13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Упражнения на перекладине.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14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Упражнения со скакалкой.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15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Гимнастическая полоса препятствий.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16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Эстафеты с элементами гимнастики.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17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Передача мяча в движении.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18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 5х5.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19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Эстафеты с элементами баскетбола.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20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 5х5.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21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Ведение мяча с броском по кольцу.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22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Игра в «Школу».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23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Передача мяча в парах в движении.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24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 5х5.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25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Бросок по кольцу с бокового разбега.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26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 смешанными командами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27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Нижняя подача мяча через сетку.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28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Игра в «Футбол».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29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Игра в «Баскетбол».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30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Прыжки в длину с места.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31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Прыжки в высоту с разбега способом «перешагивание».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32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Беговые упражнения.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33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Прыжковые упражнения.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34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Кроссовая подготовка.</w:t>
            </w:r>
          </w:p>
        </w:tc>
      </w:tr>
    </w:tbl>
    <w:p w:rsidR="00BE754F" w:rsidRPr="00BE754F" w:rsidRDefault="00BE754F" w:rsidP="00BE754F">
      <w:pPr>
        <w:shd w:val="clear" w:color="auto" w:fill="FFFFFF"/>
        <w:spacing w:after="158" w:line="240" w:lineRule="auto"/>
        <w:rPr>
          <w:rFonts w:eastAsia="Times New Roman"/>
          <w:color w:val="000000"/>
          <w:u w:val="none"/>
          <w:lang w:eastAsia="ru-RU"/>
        </w:rPr>
      </w:pPr>
    </w:p>
    <w:p w:rsidR="00BE754F" w:rsidRPr="00BE754F" w:rsidRDefault="00BE754F" w:rsidP="00BE754F">
      <w:pPr>
        <w:shd w:val="clear" w:color="auto" w:fill="FFFFFF"/>
        <w:spacing w:after="0" w:line="240" w:lineRule="auto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Формы контроля</w:t>
      </w:r>
    </w:p>
    <w:p w:rsidR="00BE754F" w:rsidRPr="00BE754F" w:rsidRDefault="00BE754F" w:rsidP="00BE754F">
      <w:pPr>
        <w:shd w:val="clear" w:color="auto" w:fill="FFFFFF"/>
        <w:spacing w:after="158" w:line="240" w:lineRule="auto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 Результативность и целесообраз</w:t>
      </w:r>
      <w:r w:rsidRPr="00BE754F">
        <w:rPr>
          <w:rFonts w:eastAsia="Times New Roman"/>
          <w:color w:val="000000"/>
          <w:u w:val="none"/>
          <w:lang w:eastAsia="ru-RU"/>
        </w:rPr>
        <w:softHyphen/>
        <w:t>ность работы по курсу «Общей физической подготовки» выявляется с по</w:t>
      </w:r>
      <w:r w:rsidRPr="00BE754F">
        <w:rPr>
          <w:rFonts w:eastAsia="Times New Roman"/>
          <w:color w:val="000000"/>
          <w:u w:val="none"/>
          <w:lang w:eastAsia="ru-RU"/>
        </w:rPr>
        <w:softHyphen/>
        <w:t>мощью выполнения контрольных упражнений в отдельных видах спорта проводимых в течение учебного года в школе.</w:t>
      </w:r>
    </w:p>
    <w:p w:rsidR="00BE754F" w:rsidRPr="00BE754F" w:rsidRDefault="00BE754F" w:rsidP="00BE754F">
      <w:pPr>
        <w:shd w:val="clear" w:color="auto" w:fill="FFFFFF"/>
        <w:spacing w:after="0" w:line="240" w:lineRule="auto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Календарно – тематическое планирование</w:t>
      </w:r>
    </w:p>
    <w:p w:rsidR="00BE754F" w:rsidRPr="00BE754F" w:rsidRDefault="00BE754F" w:rsidP="00BE754F">
      <w:pPr>
        <w:shd w:val="clear" w:color="auto" w:fill="FFFFFF"/>
        <w:spacing w:after="0" w:line="240" w:lineRule="auto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 xml:space="preserve">по курсу «Общей </w:t>
      </w:r>
      <w:r w:rsidR="00EE7B9A">
        <w:rPr>
          <w:rFonts w:eastAsia="Times New Roman"/>
          <w:b/>
          <w:bCs/>
          <w:color w:val="000000"/>
          <w:u w:val="none"/>
          <w:lang w:eastAsia="ru-RU"/>
        </w:rPr>
        <w:t>физической подготовке» для 6</w:t>
      </w:r>
      <w:r w:rsidR="008D13AA">
        <w:rPr>
          <w:rFonts w:eastAsia="Times New Roman"/>
          <w:b/>
          <w:bCs/>
          <w:color w:val="000000"/>
          <w:u w:val="none"/>
          <w:lang w:eastAsia="ru-RU"/>
        </w:rPr>
        <w:t xml:space="preserve"> </w:t>
      </w:r>
      <w:r w:rsidRPr="00BE754F">
        <w:rPr>
          <w:rFonts w:eastAsia="Times New Roman"/>
          <w:b/>
          <w:bCs/>
          <w:color w:val="000000"/>
          <w:u w:val="none"/>
          <w:lang w:eastAsia="ru-RU"/>
        </w:rPr>
        <w:t xml:space="preserve"> классов</w:t>
      </w:r>
    </w:p>
    <w:p w:rsidR="00BE754F" w:rsidRPr="00BE754F" w:rsidRDefault="00EE7B9A" w:rsidP="00BE754F">
      <w:pPr>
        <w:shd w:val="clear" w:color="auto" w:fill="FFFFFF"/>
        <w:spacing w:after="0" w:line="240" w:lineRule="auto"/>
        <w:rPr>
          <w:rFonts w:eastAsia="Times New Roman"/>
          <w:color w:val="000000"/>
          <w:u w:val="none"/>
          <w:lang w:eastAsia="ru-RU"/>
        </w:rPr>
      </w:pPr>
      <w:r>
        <w:rPr>
          <w:rFonts w:eastAsia="Times New Roman"/>
          <w:b/>
          <w:bCs/>
          <w:color w:val="000000"/>
          <w:u w:val="none"/>
          <w:lang w:eastAsia="ru-RU"/>
        </w:rPr>
        <w:t>на 2024-2025</w:t>
      </w:r>
      <w:r w:rsidR="00BE754F" w:rsidRPr="00BE754F">
        <w:rPr>
          <w:rFonts w:eastAsia="Times New Roman"/>
          <w:b/>
          <w:bCs/>
          <w:color w:val="000000"/>
          <w:u w:val="none"/>
          <w:lang w:eastAsia="ru-RU"/>
        </w:rPr>
        <w:t xml:space="preserve"> учебный год</w:t>
      </w:r>
    </w:p>
    <w:tbl>
      <w:tblPr>
        <w:tblW w:w="933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52"/>
        <w:gridCol w:w="4482"/>
        <w:gridCol w:w="1836"/>
        <w:gridCol w:w="2260"/>
      </w:tblGrid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№/п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Тема занятий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Дата проведения занятий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Скорректировка даты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Легкая атлетика-5 часов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Вводное занятие. Низкие старты.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Прыжковые упражнения.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История развития легкоатлетического спорта. Кроссовая подготовка.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4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Метание мяча на дальность.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5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Прыжковые упражнения.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Спортивные игры-4 часа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6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Ловля и передача мяча на месте.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7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Гигиена спортсмена и закаливание. Учебная игра 4х4.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8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Передача мяча в парах в движении.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9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Гимнастика-7 часов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10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Кувырки назад.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11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Кувырки вперед и назад слитно.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12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Упражнения на гибкость.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13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Упражнения на перекладине.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14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Упражнения со скакалкой.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15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Гимнастическая полоса препятствий.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16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Эстафеты с элементами гимнастики.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Спортивные игры- 13 часов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17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Передача мяча в движении.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18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 5х5.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19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Эстафеты с элементами баскетбола.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20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 5х5.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21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Ведение мяча с броском по кольцу.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22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Игра в «Школу».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23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Передача мяча в парах в движении.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24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 5х5.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25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Бросок по кольцу с бокового разбега.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26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 смешанными командами.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27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Нижняя подача мяча через сетку.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28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Игра в «Футбол».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29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Игра в «Баскетбол».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Легкая атлетика-5 часов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30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Прыжки в длину с места.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31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Прыжки в высоту с разбега способом «перешагивание».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32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Беговые упражнения.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33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Прыжковые упражнения.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34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Кроссовая подготовка.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</w:tbl>
    <w:p w:rsidR="00BE754F" w:rsidRPr="00BE754F" w:rsidRDefault="00BE754F" w:rsidP="00BE754F">
      <w:pPr>
        <w:shd w:val="clear" w:color="auto" w:fill="FFFFFF"/>
        <w:spacing w:after="158" w:line="240" w:lineRule="auto"/>
        <w:rPr>
          <w:rFonts w:eastAsia="Times New Roman"/>
          <w:color w:val="000000"/>
          <w:u w:val="none"/>
          <w:lang w:eastAsia="ru-RU"/>
        </w:rPr>
      </w:pPr>
    </w:p>
    <w:p w:rsidR="00ED7517" w:rsidRDefault="00ED7517">
      <w:r>
        <w:br w:type="page"/>
      </w:r>
    </w:p>
    <w:p w:rsidR="00ED7517" w:rsidRPr="0062001B" w:rsidRDefault="00ED7517" w:rsidP="00ED7517">
      <w:pPr>
        <w:shd w:val="clear" w:color="auto" w:fill="FFFFFF"/>
        <w:spacing w:before="150" w:after="30" w:line="240" w:lineRule="auto"/>
        <w:ind w:firstLine="709"/>
        <w:outlineLvl w:val="3"/>
        <w:rPr>
          <w:rFonts w:eastAsia="Times New Roman"/>
          <w:b/>
          <w:bCs/>
          <w:lang w:eastAsia="ru-RU"/>
        </w:rPr>
      </w:pPr>
      <w:r w:rsidRPr="0062001B">
        <w:rPr>
          <w:rFonts w:eastAsia="Times New Roman"/>
          <w:b/>
          <w:bCs/>
          <w:lang w:eastAsia="ru-RU"/>
        </w:rPr>
        <w:lastRenderedPageBreak/>
        <w:t>Методическое обеспечение.</w:t>
      </w:r>
    </w:p>
    <w:p w:rsidR="00ED7517" w:rsidRPr="0062001B" w:rsidRDefault="00ED7517" w:rsidP="00ED7517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2001B">
        <w:rPr>
          <w:rFonts w:eastAsia="Times New Roman"/>
          <w:lang w:eastAsia="ru-RU"/>
        </w:rPr>
        <w:t>1. Лях В.И и Зданевич А.А. Комплексная программа физического воспитания учащихся 1-11 классов, авторы   - М.:Просвещение, 2007 г.,</w:t>
      </w:r>
    </w:p>
    <w:p w:rsidR="00ED7517" w:rsidRPr="0062001B" w:rsidRDefault="00ED7517" w:rsidP="00ED7517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2001B">
        <w:rPr>
          <w:rFonts w:eastAsia="Times New Roman"/>
          <w:lang w:eastAsia="ru-RU"/>
        </w:rPr>
        <w:t>2. Глязер С. Ларчик с играми М.: Детская литература, 1975</w:t>
      </w:r>
    </w:p>
    <w:p w:rsidR="00ED7517" w:rsidRPr="0062001B" w:rsidRDefault="00ED7517" w:rsidP="00ED7517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2001B">
        <w:rPr>
          <w:rFonts w:eastAsia="Times New Roman"/>
          <w:lang w:eastAsia="ru-RU"/>
        </w:rPr>
        <w:t> 3. Минскин Е.М. Игры и развлечения в группе продлённого дня. М. Просвещение. 1983г.</w:t>
      </w:r>
    </w:p>
    <w:p w:rsidR="00ED7517" w:rsidRPr="0062001B" w:rsidRDefault="00ED7517" w:rsidP="00ED7517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2001B">
        <w:rPr>
          <w:rFonts w:eastAsia="Times New Roman"/>
          <w:lang w:eastAsia="ru-RU"/>
        </w:rPr>
        <w:t>4.  Шурухина В.К. Физкультурно-оздоровительная работа в режиме учебного дня школы. М. Просвещение.1980г.</w:t>
      </w:r>
    </w:p>
    <w:p w:rsidR="00ED7517" w:rsidRPr="0062001B" w:rsidRDefault="00ED7517" w:rsidP="00ED7517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2001B">
        <w:rPr>
          <w:rFonts w:eastAsia="Times New Roman"/>
          <w:lang w:eastAsia="ru-RU"/>
        </w:rPr>
        <w:t>5.  Яковлев  В. Г.  Ратников В.П. Подвижные игры. М. Просвещение, 1977г.</w:t>
      </w:r>
    </w:p>
    <w:p w:rsidR="00ED7517" w:rsidRPr="0062001B" w:rsidRDefault="00ED7517" w:rsidP="00ED7517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2001B">
        <w:rPr>
          <w:rFonts w:eastAsia="Times New Roman"/>
          <w:lang w:eastAsia="ru-RU"/>
        </w:rPr>
        <w:t>6. </w:t>
      </w:r>
      <w:hyperlink r:id="rId8" w:tooltip="Зимние игры с детьми" w:history="1">
        <w:r w:rsidRPr="0062001B">
          <w:rPr>
            <w:rFonts w:eastAsia="Times New Roman"/>
            <w:u w:val="single"/>
            <w:bdr w:val="none" w:sz="0" w:space="0" w:color="auto" w:frame="1"/>
            <w:lang w:eastAsia="ru-RU"/>
          </w:rPr>
          <w:t>http://vashechudo.ru/ игры зимой</w:t>
        </w:r>
      </w:hyperlink>
    </w:p>
    <w:p w:rsidR="00ED7517" w:rsidRPr="0062001B" w:rsidRDefault="00ED7517" w:rsidP="00ED7517"/>
    <w:p w:rsidR="00EE485E" w:rsidRDefault="00EE485E"/>
    <w:sectPr w:rsidR="00EE485E" w:rsidSect="00C85FE1">
      <w:footerReference w:type="default" r:id="rId9"/>
      <w:pgSz w:w="11906" w:h="16838"/>
      <w:pgMar w:top="720" w:right="720" w:bottom="720" w:left="1418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0EA" w:rsidRDefault="005330EA" w:rsidP="006F1DC9">
      <w:pPr>
        <w:spacing w:after="0" w:line="240" w:lineRule="auto"/>
      </w:pPr>
      <w:r>
        <w:separator/>
      </w:r>
    </w:p>
  </w:endnote>
  <w:endnote w:type="continuationSeparator" w:id="0">
    <w:p w:rsidR="005330EA" w:rsidRDefault="005330EA" w:rsidP="006F1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DC9" w:rsidRPr="006F1DC9" w:rsidRDefault="006F1DC9" w:rsidP="006F1DC9">
    <w:pPr>
      <w:pStyle w:val="a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0EA" w:rsidRDefault="005330EA" w:rsidP="006F1DC9">
      <w:pPr>
        <w:spacing w:after="0" w:line="240" w:lineRule="auto"/>
      </w:pPr>
      <w:r>
        <w:separator/>
      </w:r>
    </w:p>
  </w:footnote>
  <w:footnote w:type="continuationSeparator" w:id="0">
    <w:p w:rsidR="005330EA" w:rsidRDefault="005330EA" w:rsidP="006F1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CB2A6D"/>
    <w:multiLevelType w:val="hybridMultilevel"/>
    <w:tmpl w:val="6F129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754F"/>
    <w:rsid w:val="00060C85"/>
    <w:rsid w:val="000D0A57"/>
    <w:rsid w:val="000D7C84"/>
    <w:rsid w:val="00117414"/>
    <w:rsid w:val="002545CB"/>
    <w:rsid w:val="0033328D"/>
    <w:rsid w:val="00340497"/>
    <w:rsid w:val="005330EA"/>
    <w:rsid w:val="006460E4"/>
    <w:rsid w:val="00667CDE"/>
    <w:rsid w:val="006F1DC9"/>
    <w:rsid w:val="0074186F"/>
    <w:rsid w:val="007571D5"/>
    <w:rsid w:val="007B052D"/>
    <w:rsid w:val="008B1A2B"/>
    <w:rsid w:val="008D13AA"/>
    <w:rsid w:val="008E190B"/>
    <w:rsid w:val="00940228"/>
    <w:rsid w:val="00A33072"/>
    <w:rsid w:val="00A46623"/>
    <w:rsid w:val="00BE754F"/>
    <w:rsid w:val="00BF4450"/>
    <w:rsid w:val="00C225B5"/>
    <w:rsid w:val="00C67873"/>
    <w:rsid w:val="00C85FE1"/>
    <w:rsid w:val="00CF5B9D"/>
    <w:rsid w:val="00D0575D"/>
    <w:rsid w:val="00D35D45"/>
    <w:rsid w:val="00D86E35"/>
    <w:rsid w:val="00E75F0E"/>
    <w:rsid w:val="00ED7517"/>
    <w:rsid w:val="00EE485E"/>
    <w:rsid w:val="00EE7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u w:val="words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754F"/>
    <w:pPr>
      <w:spacing w:before="100" w:beforeAutospacing="1" w:after="100" w:afterAutospacing="1" w:line="240" w:lineRule="auto"/>
    </w:pPr>
    <w:rPr>
      <w:rFonts w:eastAsia="Times New Roman"/>
      <w:sz w:val="24"/>
      <w:szCs w:val="24"/>
      <w:u w:val="none"/>
      <w:lang w:eastAsia="ru-RU"/>
    </w:rPr>
  </w:style>
  <w:style w:type="table" w:styleId="a4">
    <w:name w:val="Table Grid"/>
    <w:basedOn w:val="a1"/>
    <w:uiPriority w:val="59"/>
    <w:rsid w:val="00E75F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6F1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F1DC9"/>
  </w:style>
  <w:style w:type="paragraph" w:styleId="a7">
    <w:name w:val="footer"/>
    <w:basedOn w:val="a"/>
    <w:link w:val="a8"/>
    <w:uiPriority w:val="99"/>
    <w:semiHidden/>
    <w:unhideWhenUsed/>
    <w:rsid w:val="006F1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F1DC9"/>
  </w:style>
  <w:style w:type="paragraph" w:styleId="a9">
    <w:name w:val="List Paragraph"/>
    <w:basedOn w:val="a"/>
    <w:uiPriority w:val="34"/>
    <w:qFormat/>
    <w:rsid w:val="00060C85"/>
    <w:pPr>
      <w:ind w:left="720"/>
      <w:contextualSpacing/>
    </w:pPr>
    <w:rPr>
      <w:rFonts w:asciiTheme="minorHAnsi" w:hAnsiTheme="minorHAnsi" w:cstheme="minorBidi"/>
      <w:sz w:val="22"/>
      <w:szCs w:val="22"/>
      <w:u w:val="none"/>
    </w:rPr>
  </w:style>
  <w:style w:type="paragraph" w:styleId="aa">
    <w:name w:val="Balloon Text"/>
    <w:basedOn w:val="a"/>
    <w:link w:val="ab"/>
    <w:uiPriority w:val="99"/>
    <w:semiHidden/>
    <w:unhideWhenUsed/>
    <w:rsid w:val="007B0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B05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1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ashechudo.ru/raznoe/igry-i-konkursy-dlja-detei/igry-dlja-detei-zimoi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1682</Words>
  <Characters>9590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2023-01-20T09:05:00Z</dcterms:created>
  <dcterms:modified xsi:type="dcterms:W3CDTF">2026-09-08T05:53:00Z</dcterms:modified>
</cp:coreProperties>
</file>