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80" w:rsidRPr="00943CAC" w:rsidRDefault="00D04A87">
      <w:pPr>
        <w:rPr>
          <w:lang w:val="ru-RU"/>
        </w:rPr>
        <w:sectPr w:rsidR="00DE2880" w:rsidRPr="00943CA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430438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880" w:rsidRPr="00083DF7" w:rsidRDefault="00F9126A" w:rsidP="0008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430439"/>
      <w:bookmarkEnd w:id="0"/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E2880" w:rsidRPr="00083DF7" w:rsidRDefault="00DE2880" w:rsidP="00083D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DE2880" w:rsidRPr="00083DF7" w:rsidRDefault="00F9126A" w:rsidP="00083D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E2880" w:rsidRPr="00083DF7" w:rsidRDefault="00F9126A" w:rsidP="00083D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E2880" w:rsidRPr="00083DF7" w:rsidRDefault="00F9126A" w:rsidP="00083D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E2880" w:rsidRPr="00083DF7" w:rsidRDefault="00F9126A" w:rsidP="00083D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 w:rsidR="00943CAC"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DE2880" w:rsidRPr="00083DF7" w:rsidRDefault="00DE2880" w:rsidP="00083DF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E2880" w:rsidRPr="00083DF7">
          <w:pgSz w:w="11906" w:h="16383"/>
          <w:pgMar w:top="1134" w:right="850" w:bottom="1134" w:left="1701" w:header="720" w:footer="720" w:gutter="0"/>
          <w:cols w:space="720"/>
        </w:sectPr>
      </w:pPr>
    </w:p>
    <w:p w:rsidR="00DE2880" w:rsidRPr="00083DF7" w:rsidRDefault="00F9126A" w:rsidP="00083D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430443"/>
      <w:bookmarkEnd w:id="1"/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Персидская держава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Поздняя Римская республика. Гражданские войны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DE2880" w:rsidRPr="00083DF7" w:rsidRDefault="00DE2880" w:rsidP="00083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DE2880" w:rsidRPr="00083DF7" w:rsidRDefault="00DE2880" w:rsidP="00083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государственная символика; царский титул и регалии; дворцовое и церковное строительство. Московский Кремль.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Английская революция середины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Россия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«Отцы-основатели». Билль о правах (1791). Значение завоевания североамериканскими штатами независимости.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Социальная политика.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Внутренняя политика Екатерины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Китай.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обществе. Церковь в условиях кризиса имперской идеологии. Распространение светской этики и культуры.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Февральское восстание в Петрограде. Отречение Николая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DE2880" w:rsidRPr="00083DF7" w:rsidRDefault="00DE2880" w:rsidP="00083DF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E2880" w:rsidRPr="00083DF7">
          <w:pgSz w:w="11906" w:h="16383"/>
          <w:pgMar w:top="1134" w:right="850" w:bottom="1134" w:left="1701" w:header="720" w:footer="720" w:gutter="0"/>
          <w:cols w:space="720"/>
        </w:sect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430444"/>
      <w:bookmarkEnd w:id="2"/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E2880" w:rsidRPr="00083DF7" w:rsidRDefault="00DE2880" w:rsidP="00083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на примерах исторических ситуаций роль эмоций в отношениях между людьми;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E2880" w:rsidRPr="00083DF7" w:rsidRDefault="00F9126A" w:rsidP="00083D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2880" w:rsidRPr="00083DF7" w:rsidRDefault="00F9126A" w:rsidP="00083D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E2880" w:rsidRPr="00083DF7" w:rsidRDefault="00F9126A" w:rsidP="00083D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E2880" w:rsidRPr="00083DF7" w:rsidRDefault="00F9126A" w:rsidP="00083D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2880" w:rsidRPr="00083DF7" w:rsidRDefault="00F9126A" w:rsidP="00083D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E2880" w:rsidRPr="00083DF7" w:rsidRDefault="00F9126A" w:rsidP="00083D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DE2880" w:rsidRPr="00083DF7" w:rsidRDefault="00F9126A" w:rsidP="00083D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E2880" w:rsidRPr="00083DF7" w:rsidRDefault="00F9126A" w:rsidP="00083D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DE2880" w:rsidRPr="00083DF7" w:rsidRDefault="00F9126A" w:rsidP="00083D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E2880" w:rsidRPr="00083DF7" w:rsidRDefault="00F9126A" w:rsidP="00083D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E2880" w:rsidRPr="00083DF7" w:rsidRDefault="00F9126A" w:rsidP="00083D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DE2880" w:rsidRPr="00083DF7" w:rsidRDefault="00F9126A" w:rsidP="00083D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DE2880" w:rsidRPr="00083DF7" w:rsidRDefault="00F9126A" w:rsidP="00083D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DE2880" w:rsidRPr="00083DF7" w:rsidRDefault="00F9126A" w:rsidP="00083D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E2880" w:rsidRPr="00083DF7" w:rsidRDefault="00F9126A" w:rsidP="00083D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иллюстрировать общие явления, черты конкретными примерами;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E2880" w:rsidRPr="00083DF7" w:rsidRDefault="00F9126A" w:rsidP="00083D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DE2880" w:rsidRPr="00083DF7" w:rsidRDefault="00F9126A" w:rsidP="00083D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E2880" w:rsidRPr="00083DF7" w:rsidRDefault="00F9126A" w:rsidP="00083D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2880" w:rsidRPr="00083DF7" w:rsidRDefault="00F9126A" w:rsidP="00083D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E2880" w:rsidRPr="00083DF7" w:rsidRDefault="00F9126A" w:rsidP="00083D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E2880" w:rsidRPr="00083DF7" w:rsidRDefault="00F9126A" w:rsidP="00083D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2880" w:rsidRPr="00083DF7" w:rsidRDefault="00F9126A" w:rsidP="00083DF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E2880" w:rsidRPr="00083DF7" w:rsidRDefault="00F9126A" w:rsidP="00083DF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DE2880" w:rsidRPr="00083DF7" w:rsidRDefault="00F9126A" w:rsidP="00083D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E2880" w:rsidRPr="00083DF7" w:rsidRDefault="00F9126A" w:rsidP="00083D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DE2880" w:rsidRPr="00083DF7" w:rsidRDefault="00F9126A" w:rsidP="00083D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E2880" w:rsidRPr="00083DF7" w:rsidRDefault="00F9126A" w:rsidP="00083D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DE2880" w:rsidRPr="00083DF7" w:rsidRDefault="00F9126A" w:rsidP="00083D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E2880" w:rsidRPr="00083DF7" w:rsidRDefault="00F9126A" w:rsidP="00083D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DE2880" w:rsidRPr="00083DF7" w:rsidRDefault="00F9126A" w:rsidP="00083DF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 Историческое описание (реконструкция):</w:t>
      </w:r>
    </w:p>
    <w:p w:rsidR="00DE2880" w:rsidRPr="00083DF7" w:rsidRDefault="00F9126A" w:rsidP="00083DF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E2880" w:rsidRPr="00083DF7" w:rsidRDefault="00F9126A" w:rsidP="00083DF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E2880" w:rsidRPr="00083DF7" w:rsidRDefault="00F9126A" w:rsidP="00083DF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E2880" w:rsidRPr="00083DF7" w:rsidRDefault="00F9126A" w:rsidP="00083DF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2880" w:rsidRPr="00083DF7" w:rsidRDefault="00F9126A" w:rsidP="00083DF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E2880" w:rsidRPr="00083DF7" w:rsidRDefault="00F9126A" w:rsidP="00083DF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2880" w:rsidRPr="00083DF7" w:rsidRDefault="00F9126A" w:rsidP="00083DF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E2880" w:rsidRPr="00083DF7" w:rsidRDefault="00F9126A" w:rsidP="00083DF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2880" w:rsidRPr="00083DF7" w:rsidRDefault="00F9126A" w:rsidP="00083DF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E2880" w:rsidRPr="00083DF7" w:rsidRDefault="00F9126A" w:rsidP="00083DF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DE2880" w:rsidRPr="00083DF7" w:rsidRDefault="00F9126A" w:rsidP="00083D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E2880" w:rsidRPr="00083DF7" w:rsidRDefault="00F9126A" w:rsidP="00083DF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2880" w:rsidRPr="00083DF7" w:rsidRDefault="00F9126A" w:rsidP="00083DF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E2880" w:rsidRPr="00083DF7" w:rsidRDefault="00F9126A" w:rsidP="00083DF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DE2880" w:rsidRPr="00083DF7" w:rsidRDefault="00F9126A" w:rsidP="00083DF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2880" w:rsidRPr="00083DF7" w:rsidRDefault="00F9126A" w:rsidP="00083D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DE2880" w:rsidRPr="00083DF7" w:rsidRDefault="00F9126A" w:rsidP="00083DF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DE2880" w:rsidRPr="00083DF7" w:rsidRDefault="00F9126A" w:rsidP="00083DF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DE2880" w:rsidRPr="00083DF7" w:rsidRDefault="00F9126A" w:rsidP="00083DF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DE2880" w:rsidRPr="00083DF7" w:rsidRDefault="00F9126A" w:rsidP="00083DF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E2880" w:rsidRPr="00083DF7" w:rsidRDefault="00F9126A" w:rsidP="00083DF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E2880" w:rsidRPr="00083DF7" w:rsidRDefault="00F9126A" w:rsidP="00083DF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E2880" w:rsidRPr="00083DF7" w:rsidRDefault="00F9126A" w:rsidP="00083DF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DE2880" w:rsidRPr="00083DF7" w:rsidRDefault="00F9126A" w:rsidP="00083DF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DE2880" w:rsidRPr="00083DF7" w:rsidRDefault="00F9126A" w:rsidP="00083DF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DE2880" w:rsidRPr="00083DF7" w:rsidRDefault="00F9126A" w:rsidP="00083DF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E2880" w:rsidRPr="00083DF7" w:rsidRDefault="00F9126A" w:rsidP="00083DF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E2880" w:rsidRPr="00083DF7" w:rsidRDefault="00F9126A" w:rsidP="00083DF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выражать отношение к деятельности исторических личностей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DE2880" w:rsidRPr="00083DF7" w:rsidRDefault="00F9126A" w:rsidP="00083DF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E2880" w:rsidRPr="00083DF7" w:rsidRDefault="00F9126A" w:rsidP="00083DF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DE2880" w:rsidRPr="00083DF7" w:rsidRDefault="00F9126A" w:rsidP="00083DF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2880" w:rsidRPr="00083DF7" w:rsidRDefault="00F9126A" w:rsidP="00083DF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DE2880" w:rsidRPr="00083DF7" w:rsidRDefault="00F9126A" w:rsidP="00083DF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2880" w:rsidRPr="00083DF7" w:rsidRDefault="00F9126A" w:rsidP="00083DF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E2880" w:rsidRPr="00083DF7" w:rsidRDefault="00F9126A" w:rsidP="00083DF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DE2880" w:rsidRPr="00083DF7" w:rsidRDefault="00F9126A" w:rsidP="00083DF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DE2880" w:rsidRPr="00083DF7" w:rsidRDefault="00F9126A" w:rsidP="00083DF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E2880" w:rsidRPr="00083DF7" w:rsidRDefault="00F9126A" w:rsidP="00083DF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E2880" w:rsidRPr="00083DF7" w:rsidRDefault="00F9126A" w:rsidP="00083DF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DE2880" w:rsidRPr="00083DF7" w:rsidRDefault="00F9126A" w:rsidP="00083DF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DE2880" w:rsidRPr="00083DF7" w:rsidRDefault="00F9126A" w:rsidP="00083DF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DE2880" w:rsidRPr="00083DF7" w:rsidRDefault="00F9126A" w:rsidP="00083DF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E2880" w:rsidRPr="00083DF7" w:rsidRDefault="00F9126A" w:rsidP="00083DF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происшедших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E2880" w:rsidRPr="00083DF7" w:rsidRDefault="00F9126A" w:rsidP="00083DF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DE2880" w:rsidRPr="00083DF7" w:rsidRDefault="00F9126A" w:rsidP="00083DF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DE2880" w:rsidRPr="00083DF7" w:rsidRDefault="00F9126A" w:rsidP="00083DF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E2880" w:rsidRPr="00083DF7" w:rsidRDefault="00DE2880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DE2880" w:rsidRPr="00083DF7" w:rsidRDefault="00F9126A" w:rsidP="00083DF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DE2880" w:rsidRPr="00083DF7" w:rsidRDefault="00F9126A" w:rsidP="00083DF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E2880" w:rsidRPr="00083DF7" w:rsidRDefault="00F9126A" w:rsidP="00083DF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DE2880" w:rsidRPr="00083DF7" w:rsidRDefault="00F9126A" w:rsidP="00083DF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E2880" w:rsidRPr="00083DF7" w:rsidRDefault="00F9126A" w:rsidP="00083DF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E2880" w:rsidRPr="00083DF7" w:rsidRDefault="00F9126A" w:rsidP="00083DF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DE2880" w:rsidRPr="00083DF7" w:rsidRDefault="00F9126A" w:rsidP="00083DF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DE2880" w:rsidRPr="00083DF7" w:rsidRDefault="00F9126A" w:rsidP="00083DF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DE2880" w:rsidRPr="00083DF7" w:rsidRDefault="00F9126A" w:rsidP="00083DF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DE2880" w:rsidRPr="00083DF7" w:rsidRDefault="00F9126A" w:rsidP="00083DF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E2880" w:rsidRPr="00083DF7" w:rsidRDefault="00F9126A" w:rsidP="00083DF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E2880" w:rsidRPr="00083DF7" w:rsidRDefault="00F9126A" w:rsidP="00083DF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DE2880" w:rsidRPr="00083DF7" w:rsidRDefault="00F9126A" w:rsidP="00083DF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DE2880" w:rsidRPr="00083DF7" w:rsidRDefault="00F9126A" w:rsidP="00083DF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E2880" w:rsidRPr="00083DF7" w:rsidRDefault="00F9126A" w:rsidP="00083DF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DE2880" w:rsidRPr="00083DF7" w:rsidRDefault="00F9126A" w:rsidP="00083DF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DE2880" w:rsidRPr="00083DF7" w:rsidRDefault="00F9126A" w:rsidP="00083DF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DE2880" w:rsidRPr="00083DF7" w:rsidRDefault="00F9126A" w:rsidP="00083DF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E2880" w:rsidRPr="00083DF7" w:rsidRDefault="00F9126A" w:rsidP="00083DF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E2880" w:rsidRPr="00083DF7" w:rsidRDefault="00F9126A" w:rsidP="00083DF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E2880" w:rsidRPr="00083DF7" w:rsidRDefault="00F9126A" w:rsidP="00083DF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E2880" w:rsidRPr="00083DF7" w:rsidRDefault="00F9126A" w:rsidP="00083DF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E2880" w:rsidRPr="00083DF7" w:rsidRDefault="00F9126A" w:rsidP="00083D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DE2880" w:rsidRPr="00083DF7" w:rsidRDefault="00F9126A" w:rsidP="00083D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E2880" w:rsidRPr="00083DF7" w:rsidRDefault="00F9126A" w:rsidP="00083DF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E2880" w:rsidRPr="00083DF7" w:rsidRDefault="00F9126A" w:rsidP="00083DF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DE2880" w:rsidRPr="00083DF7" w:rsidRDefault="00F9126A" w:rsidP="00083DF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E2880" w:rsidRPr="00083DF7" w:rsidRDefault="00F9126A" w:rsidP="00083DF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DE2880" w:rsidRPr="00083DF7" w:rsidRDefault="00F9126A" w:rsidP="00083DF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E2880" w:rsidRPr="00083DF7" w:rsidRDefault="00F9126A" w:rsidP="00083DF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083DF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83D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E2880" w:rsidRPr="00943CAC" w:rsidRDefault="00DE2880">
      <w:pPr>
        <w:rPr>
          <w:lang w:val="ru-RU"/>
        </w:rPr>
        <w:sectPr w:rsidR="00DE2880" w:rsidRPr="00943CAC">
          <w:pgSz w:w="11906" w:h="16383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bookmarkStart w:id="4" w:name="block-2430440"/>
      <w:bookmarkEnd w:id="3"/>
      <w:r w:rsidRPr="00943C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DE288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DE2880" w:rsidTr="00943CAC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jc w:val="center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3CA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943CA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DE2880" w:rsidTr="00943CA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943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912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943C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E2880" w:rsidTr="00943CA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3C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 w:rsidTr="00943CA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943CA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Tr="00943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DE288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Pr="009A55C3" w:rsidRDefault="00F912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55C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943C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Pr="00D24D27" w:rsidRDefault="00DE2880" w:rsidP="00D24D27">
            <w:pPr>
              <w:spacing w:after="0"/>
              <w:rPr>
                <w:lang w:val="ru-RU"/>
              </w:rPr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bookmarkStart w:id="5" w:name="block-243044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6"/>
        <w:gridCol w:w="4290"/>
        <w:gridCol w:w="1607"/>
        <w:gridCol w:w="1841"/>
        <w:gridCol w:w="1910"/>
        <w:gridCol w:w="3356"/>
      </w:tblGrid>
      <w:tr w:rsidR="00DE2880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греко-персидских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 и их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678"/>
        <w:gridCol w:w="1841"/>
        <w:gridCol w:w="1910"/>
        <w:gridCol w:w="2873"/>
      </w:tblGrid>
      <w:tr w:rsidR="00DE2880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Руси против монгольского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нашествия.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Ликвидация зависимости от Орды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873"/>
      </w:tblGrid>
      <w:tr w:rsidR="00DE2880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8"/>
        <w:gridCol w:w="4582"/>
        <w:gridCol w:w="1719"/>
        <w:gridCol w:w="1841"/>
        <w:gridCol w:w="1917"/>
        <w:gridCol w:w="2873"/>
      </w:tblGrid>
      <w:tr w:rsidR="00DE288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конгресс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(1774) и начало Войны за независимость.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царства к империи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61"/>
      </w:tblGrid>
      <w:tr w:rsidR="00DE2880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2880" w:rsidRDefault="00DE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2880" w:rsidRDefault="00DE2880"/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2880" w:rsidRPr="00083DF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3C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DE2880" w:rsidRDefault="00DE2880">
            <w:pPr>
              <w:spacing w:after="0"/>
              <w:ind w:left="135"/>
            </w:pPr>
          </w:p>
        </w:tc>
      </w:tr>
      <w:tr w:rsidR="00DE28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880" w:rsidRPr="00943CAC" w:rsidRDefault="00F9126A">
            <w:pPr>
              <w:spacing w:after="0"/>
              <w:ind w:left="135"/>
              <w:rPr>
                <w:lang w:val="ru-RU"/>
              </w:rPr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 w:rsidRPr="00943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DE2880" w:rsidRDefault="00F9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2880" w:rsidRDefault="00DE2880"/>
        </w:tc>
      </w:tr>
    </w:tbl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DE2880">
      <w:pPr>
        <w:sectPr w:rsidR="00DE2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2880" w:rsidRDefault="00F9126A" w:rsidP="00A326B7">
      <w:pPr>
        <w:spacing w:after="0" w:line="240" w:lineRule="auto"/>
        <w:ind w:left="120"/>
      </w:pPr>
      <w:bookmarkStart w:id="6" w:name="block-24304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2880" w:rsidRDefault="00F9126A" w:rsidP="00A326B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2880" w:rsidRPr="00943CAC" w:rsidRDefault="00F9126A" w:rsidP="00A326B7">
      <w:pPr>
        <w:spacing w:after="0" w:line="240" w:lineRule="auto"/>
        <w:ind w:left="120"/>
        <w:rPr>
          <w:lang w:val="ru-RU"/>
        </w:rPr>
      </w:pPr>
      <w:r w:rsidRPr="00943CAC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943CAC">
        <w:rPr>
          <w:sz w:val="28"/>
          <w:lang w:val="ru-RU"/>
        </w:rPr>
        <w:br/>
      </w:r>
      <w:bookmarkStart w:id="7" w:name="c6612d7c-6144-4cab-b55c-f60ef824c9f9"/>
      <w:r w:rsidRPr="00943CA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bookmarkEnd w:id="7"/>
      <w:r w:rsidRPr="00943CA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E2880" w:rsidRPr="00943CAC" w:rsidRDefault="00DE2880" w:rsidP="00A326B7">
      <w:pPr>
        <w:spacing w:after="0" w:line="240" w:lineRule="auto"/>
        <w:rPr>
          <w:lang w:val="ru-RU"/>
        </w:rPr>
      </w:pPr>
    </w:p>
    <w:p w:rsidR="00DE2880" w:rsidRPr="00943CAC" w:rsidRDefault="00F9126A" w:rsidP="00A326B7">
      <w:pPr>
        <w:spacing w:after="0" w:line="240" w:lineRule="auto"/>
        <w:ind w:left="120"/>
        <w:rPr>
          <w:lang w:val="ru-RU"/>
        </w:rPr>
      </w:pPr>
      <w:r w:rsidRPr="00943C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2880" w:rsidRPr="00943CAC" w:rsidRDefault="00F9126A" w:rsidP="00A326B7">
      <w:pPr>
        <w:spacing w:after="0" w:line="240" w:lineRule="auto"/>
        <w:ind w:left="120"/>
        <w:rPr>
          <w:lang w:val="ru-RU"/>
        </w:rPr>
      </w:pPr>
      <w:r w:rsidRPr="00943CAC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1cc6b14d-c379-4145-83ce-d61c41a33d45"/>
      <w:r w:rsidRPr="00943CAC">
        <w:rPr>
          <w:rFonts w:ascii="Times New Roman" w:hAnsi="Times New Roman"/>
          <w:color w:val="000000"/>
          <w:sz w:val="28"/>
          <w:lang w:val="ru-RU"/>
        </w:rPr>
        <w:t>учебные пособия</w:t>
      </w:r>
      <w:bookmarkEnd w:id="8"/>
      <w:r w:rsidRPr="00943CA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E2880" w:rsidRPr="00943CAC" w:rsidRDefault="00DE2880" w:rsidP="00A326B7">
      <w:pPr>
        <w:spacing w:after="0" w:line="240" w:lineRule="auto"/>
        <w:ind w:left="120"/>
        <w:rPr>
          <w:lang w:val="ru-RU"/>
        </w:rPr>
      </w:pPr>
    </w:p>
    <w:p w:rsidR="00DE2880" w:rsidRPr="00943CAC" w:rsidRDefault="00F9126A" w:rsidP="00A326B7">
      <w:pPr>
        <w:spacing w:after="0" w:line="240" w:lineRule="auto"/>
        <w:ind w:left="120"/>
        <w:rPr>
          <w:lang w:val="ru-RU"/>
        </w:rPr>
      </w:pPr>
      <w:r w:rsidRPr="00943C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2880" w:rsidRPr="00943CAC" w:rsidRDefault="00F9126A" w:rsidP="00A326B7">
      <w:pPr>
        <w:spacing w:after="0" w:line="240" w:lineRule="auto"/>
        <w:ind w:left="120"/>
        <w:rPr>
          <w:lang w:val="ru-RU"/>
        </w:rPr>
      </w:pPr>
      <w:r w:rsidRPr="00943CAC">
        <w:rPr>
          <w:rFonts w:ascii="Times New Roman" w:hAnsi="Times New Roman"/>
          <w:color w:val="000000"/>
          <w:sz w:val="28"/>
          <w:lang w:val="ru-RU"/>
        </w:rPr>
        <w:t>​</w:t>
      </w:r>
      <w:r w:rsidRPr="00943CA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infourok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znanija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yaklass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skysmart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youtube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43CAC">
        <w:rPr>
          <w:sz w:val="28"/>
          <w:lang w:val="ru-RU"/>
        </w:rPr>
        <w:br/>
      </w:r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43C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kvestodel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43CAC">
        <w:rPr>
          <w:sz w:val="28"/>
          <w:lang w:val="ru-RU"/>
        </w:rPr>
        <w:br/>
      </w:r>
      <w:bookmarkStart w:id="9" w:name="954910a6-450c-47a0-80e2-529fad0f6e94"/>
      <w:r w:rsidRPr="00943C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43C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943C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9"/>
      <w:r w:rsidRPr="00943CAC">
        <w:rPr>
          <w:rFonts w:ascii="Times New Roman" w:hAnsi="Times New Roman"/>
          <w:color w:val="333333"/>
          <w:sz w:val="28"/>
          <w:lang w:val="ru-RU"/>
        </w:rPr>
        <w:t>‌</w:t>
      </w:r>
      <w:r w:rsidRPr="00943CAC">
        <w:rPr>
          <w:rFonts w:ascii="Times New Roman" w:hAnsi="Times New Roman"/>
          <w:color w:val="000000"/>
          <w:sz w:val="28"/>
          <w:lang w:val="ru-RU"/>
        </w:rPr>
        <w:t>​</w:t>
      </w:r>
    </w:p>
    <w:p w:rsidR="00DE2880" w:rsidRPr="00943CAC" w:rsidRDefault="00DE2880">
      <w:pPr>
        <w:rPr>
          <w:lang w:val="ru-RU"/>
        </w:rPr>
        <w:sectPr w:rsidR="00DE2880" w:rsidRPr="00943CA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9126A" w:rsidRPr="00943CAC" w:rsidRDefault="00F9126A">
      <w:pPr>
        <w:rPr>
          <w:lang w:val="ru-RU"/>
        </w:rPr>
      </w:pPr>
    </w:p>
    <w:sectPr w:rsidR="00F9126A" w:rsidRPr="00943CAC" w:rsidSect="00DE28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5E8"/>
    <w:multiLevelType w:val="multilevel"/>
    <w:tmpl w:val="C414A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9556A"/>
    <w:multiLevelType w:val="multilevel"/>
    <w:tmpl w:val="0A9C3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F68D9"/>
    <w:multiLevelType w:val="multilevel"/>
    <w:tmpl w:val="53984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463E03"/>
    <w:multiLevelType w:val="multilevel"/>
    <w:tmpl w:val="4F54C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82168"/>
    <w:multiLevelType w:val="multilevel"/>
    <w:tmpl w:val="7B9C8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CC32E8"/>
    <w:multiLevelType w:val="multilevel"/>
    <w:tmpl w:val="6D0AA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3006E"/>
    <w:multiLevelType w:val="multilevel"/>
    <w:tmpl w:val="663A1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7143E"/>
    <w:multiLevelType w:val="multilevel"/>
    <w:tmpl w:val="907EC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AE69ED"/>
    <w:multiLevelType w:val="multilevel"/>
    <w:tmpl w:val="E89AD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52494"/>
    <w:multiLevelType w:val="multilevel"/>
    <w:tmpl w:val="F4EA7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DE55B1"/>
    <w:multiLevelType w:val="multilevel"/>
    <w:tmpl w:val="6E901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497B18"/>
    <w:multiLevelType w:val="multilevel"/>
    <w:tmpl w:val="2E140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BF5AC8"/>
    <w:multiLevelType w:val="multilevel"/>
    <w:tmpl w:val="CD90A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DF080E"/>
    <w:multiLevelType w:val="multilevel"/>
    <w:tmpl w:val="4A784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106B8A"/>
    <w:multiLevelType w:val="multilevel"/>
    <w:tmpl w:val="C652C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943B0D"/>
    <w:multiLevelType w:val="multilevel"/>
    <w:tmpl w:val="666E1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EA5349"/>
    <w:multiLevelType w:val="multilevel"/>
    <w:tmpl w:val="E31A0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EF1C1B"/>
    <w:multiLevelType w:val="multilevel"/>
    <w:tmpl w:val="BA90D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CF7F9E"/>
    <w:multiLevelType w:val="multilevel"/>
    <w:tmpl w:val="6796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292ED7"/>
    <w:multiLevelType w:val="multilevel"/>
    <w:tmpl w:val="2E92F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8B0938"/>
    <w:multiLevelType w:val="multilevel"/>
    <w:tmpl w:val="A3022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B42354"/>
    <w:multiLevelType w:val="multilevel"/>
    <w:tmpl w:val="F3D4C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0F3BBA"/>
    <w:multiLevelType w:val="multilevel"/>
    <w:tmpl w:val="1E32C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512743"/>
    <w:multiLevelType w:val="multilevel"/>
    <w:tmpl w:val="D4B60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A22C7C"/>
    <w:multiLevelType w:val="multilevel"/>
    <w:tmpl w:val="B6A2D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C0902"/>
    <w:multiLevelType w:val="multilevel"/>
    <w:tmpl w:val="73006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FB77AE"/>
    <w:multiLevelType w:val="multilevel"/>
    <w:tmpl w:val="2258C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3F07A0"/>
    <w:multiLevelType w:val="multilevel"/>
    <w:tmpl w:val="4F026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102819"/>
    <w:multiLevelType w:val="multilevel"/>
    <w:tmpl w:val="F90C0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54589C"/>
    <w:multiLevelType w:val="multilevel"/>
    <w:tmpl w:val="4CFA6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F655FE"/>
    <w:multiLevelType w:val="multilevel"/>
    <w:tmpl w:val="8D72E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A2382"/>
    <w:multiLevelType w:val="multilevel"/>
    <w:tmpl w:val="B39E5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B8404F"/>
    <w:multiLevelType w:val="multilevel"/>
    <w:tmpl w:val="AE42A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F15146"/>
    <w:multiLevelType w:val="multilevel"/>
    <w:tmpl w:val="41D4C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1057F5"/>
    <w:multiLevelType w:val="multilevel"/>
    <w:tmpl w:val="1626E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FB4FE0"/>
    <w:multiLevelType w:val="multilevel"/>
    <w:tmpl w:val="2D580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0F096E"/>
    <w:multiLevelType w:val="multilevel"/>
    <w:tmpl w:val="08E8F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561237"/>
    <w:multiLevelType w:val="multilevel"/>
    <w:tmpl w:val="D8F82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4"/>
  </w:num>
  <w:num w:numId="3">
    <w:abstractNumId w:val="35"/>
  </w:num>
  <w:num w:numId="4">
    <w:abstractNumId w:val="12"/>
  </w:num>
  <w:num w:numId="5">
    <w:abstractNumId w:val="30"/>
  </w:num>
  <w:num w:numId="6">
    <w:abstractNumId w:val="10"/>
  </w:num>
  <w:num w:numId="7">
    <w:abstractNumId w:val="22"/>
  </w:num>
  <w:num w:numId="8">
    <w:abstractNumId w:val="1"/>
  </w:num>
  <w:num w:numId="9">
    <w:abstractNumId w:val="20"/>
  </w:num>
  <w:num w:numId="10">
    <w:abstractNumId w:val="7"/>
  </w:num>
  <w:num w:numId="11">
    <w:abstractNumId w:val="18"/>
  </w:num>
  <w:num w:numId="12">
    <w:abstractNumId w:val="3"/>
  </w:num>
  <w:num w:numId="13">
    <w:abstractNumId w:val="24"/>
  </w:num>
  <w:num w:numId="14">
    <w:abstractNumId w:val="8"/>
  </w:num>
  <w:num w:numId="15">
    <w:abstractNumId w:val="23"/>
  </w:num>
  <w:num w:numId="16">
    <w:abstractNumId w:val="27"/>
  </w:num>
  <w:num w:numId="17">
    <w:abstractNumId w:val="19"/>
  </w:num>
  <w:num w:numId="18">
    <w:abstractNumId w:val="9"/>
  </w:num>
  <w:num w:numId="19">
    <w:abstractNumId w:val="15"/>
  </w:num>
  <w:num w:numId="20">
    <w:abstractNumId w:val="26"/>
  </w:num>
  <w:num w:numId="21">
    <w:abstractNumId w:val="31"/>
  </w:num>
  <w:num w:numId="22">
    <w:abstractNumId w:val="36"/>
  </w:num>
  <w:num w:numId="23">
    <w:abstractNumId w:val="28"/>
  </w:num>
  <w:num w:numId="24">
    <w:abstractNumId w:val="25"/>
  </w:num>
  <w:num w:numId="25">
    <w:abstractNumId w:val="11"/>
  </w:num>
  <w:num w:numId="26">
    <w:abstractNumId w:val="5"/>
  </w:num>
  <w:num w:numId="27">
    <w:abstractNumId w:val="29"/>
  </w:num>
  <w:num w:numId="28">
    <w:abstractNumId w:val="34"/>
  </w:num>
  <w:num w:numId="29">
    <w:abstractNumId w:val="4"/>
  </w:num>
  <w:num w:numId="30">
    <w:abstractNumId w:val="16"/>
  </w:num>
  <w:num w:numId="31">
    <w:abstractNumId w:val="13"/>
  </w:num>
  <w:num w:numId="32">
    <w:abstractNumId w:val="21"/>
  </w:num>
  <w:num w:numId="33">
    <w:abstractNumId w:val="32"/>
  </w:num>
  <w:num w:numId="34">
    <w:abstractNumId w:val="17"/>
  </w:num>
  <w:num w:numId="35">
    <w:abstractNumId w:val="0"/>
  </w:num>
  <w:num w:numId="36">
    <w:abstractNumId w:val="33"/>
  </w:num>
  <w:num w:numId="37">
    <w:abstractNumId w:val="6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E2880"/>
    <w:rsid w:val="00083DF7"/>
    <w:rsid w:val="00092D42"/>
    <w:rsid w:val="00505A02"/>
    <w:rsid w:val="007571DE"/>
    <w:rsid w:val="00943CAC"/>
    <w:rsid w:val="009A55C3"/>
    <w:rsid w:val="00A326B7"/>
    <w:rsid w:val="00A71729"/>
    <w:rsid w:val="00D04A87"/>
    <w:rsid w:val="00D24D27"/>
    <w:rsid w:val="00DE2880"/>
    <w:rsid w:val="00F9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288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2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4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25095</Words>
  <Characters>143046</Characters>
  <Application>Microsoft Office Word</Application>
  <DocSecurity>0</DocSecurity>
  <Lines>1192</Lines>
  <Paragraphs>335</Paragraphs>
  <ScaleCrop>false</ScaleCrop>
  <Company/>
  <LinksUpToDate>false</LinksUpToDate>
  <CharactersWithSpaces>167806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8</cp:revision>
  <dcterms:created xsi:type="dcterms:W3CDTF">2023-08-23T14:13:00Z</dcterms:created>
  <dcterms:modified xsi:type="dcterms:W3CDTF">2023-11-10T10:03:00Z</dcterms:modified>
</cp:coreProperties>
</file>