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7F" w:rsidRDefault="00346B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6B7F" w:rsidRDefault="00346B7F">
      <w:pPr>
        <w:pStyle w:val="ConsPlusNormal"/>
        <w:jc w:val="both"/>
        <w:outlineLvl w:val="0"/>
      </w:pPr>
    </w:p>
    <w:p w:rsidR="00346B7F" w:rsidRDefault="00346B7F">
      <w:pPr>
        <w:pStyle w:val="ConsPlusTitle"/>
        <w:jc w:val="center"/>
        <w:outlineLvl w:val="0"/>
      </w:pPr>
      <w:r>
        <w:t>ПРАВИТЕЛЬСТВО ПЕРМСКОГО КРАЯ</w:t>
      </w:r>
    </w:p>
    <w:p w:rsidR="00346B7F" w:rsidRDefault="00346B7F">
      <w:pPr>
        <w:pStyle w:val="ConsPlusTitle"/>
        <w:jc w:val="both"/>
      </w:pPr>
    </w:p>
    <w:p w:rsidR="00346B7F" w:rsidRDefault="00346B7F">
      <w:pPr>
        <w:pStyle w:val="ConsPlusTitle"/>
        <w:jc w:val="center"/>
      </w:pPr>
      <w:r>
        <w:t>ПОСТАНОВЛЕНИЕ</w:t>
      </w:r>
    </w:p>
    <w:p w:rsidR="00346B7F" w:rsidRDefault="00346B7F">
      <w:pPr>
        <w:pStyle w:val="ConsPlusTitle"/>
        <w:jc w:val="center"/>
      </w:pPr>
      <w:r>
        <w:t>от 23 сентября 2020 г. N 709-п</w:t>
      </w:r>
    </w:p>
    <w:p w:rsidR="00346B7F" w:rsidRDefault="00346B7F">
      <w:pPr>
        <w:pStyle w:val="ConsPlusTitle"/>
        <w:jc w:val="both"/>
      </w:pPr>
    </w:p>
    <w:p w:rsidR="00346B7F" w:rsidRDefault="00346B7F">
      <w:pPr>
        <w:pStyle w:val="ConsPlusTitle"/>
        <w:jc w:val="center"/>
      </w:pPr>
      <w:r>
        <w:t>ОБ УТВЕРЖДЕНИИ РАСЧЕТНЫХ ПОКАЗАТЕЛЕЙ ПО РАСХОДАМ БЮДЖЕТА</w:t>
      </w:r>
    </w:p>
    <w:p w:rsidR="00346B7F" w:rsidRDefault="00346B7F">
      <w:pPr>
        <w:pStyle w:val="ConsPlusTitle"/>
        <w:jc w:val="center"/>
      </w:pPr>
      <w:r>
        <w:t>ПЕРМСКОГО КРАЯ НА ОБЕСПЕЧЕНИЕ ДЕЯТЕЛЬНОСТИ КАЗЕННЫХ</w:t>
      </w:r>
    </w:p>
    <w:p w:rsidR="00346B7F" w:rsidRDefault="00346B7F">
      <w:pPr>
        <w:pStyle w:val="ConsPlusTitle"/>
        <w:jc w:val="center"/>
      </w:pPr>
      <w:r>
        <w:t>УЧРЕЖДЕНИЙ И НА ПРЕДОСТАВЛЕНИЕ МЕЖБЮДЖЕТНЫХ ТРАНСФЕРТОВ</w:t>
      </w:r>
    </w:p>
    <w:p w:rsidR="00346B7F" w:rsidRDefault="00346B7F">
      <w:pPr>
        <w:pStyle w:val="ConsPlusTitle"/>
        <w:jc w:val="center"/>
      </w:pPr>
      <w:r>
        <w:t>НА 2021 ГОД И НА ПЛАНОВЫЙ ПЕРИОД 2022 И 2023 ГОДОВ</w:t>
      </w:r>
    </w:p>
    <w:p w:rsidR="00346B7F" w:rsidRDefault="00346B7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6B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6B7F" w:rsidRDefault="00346B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B7F" w:rsidRDefault="00346B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05.11.2020 N 844-п)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</w:tr>
    </w:tbl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статей 1</w:t>
        </w:r>
      </w:hyperlink>
      <w:r>
        <w:t xml:space="preserve"> и </w:t>
      </w:r>
      <w:hyperlink r:id="rId7" w:history="1">
        <w:r>
          <w:rPr>
            <w:color w:val="0000FF"/>
          </w:rPr>
          <w:t>8</w:t>
        </w:r>
      </w:hyperlink>
      <w:r>
        <w:t xml:space="preserve"> Закона Пермского края от 12 октября 2007 г. N 111-ПК "О бюджетном процессе в Пермском крае", в целях планирования бюджетных ассигнований Правительство Пермского края постановляет:</w:t>
      </w: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ind w:firstLine="540"/>
        <w:jc w:val="both"/>
      </w:pPr>
      <w:r>
        <w:t xml:space="preserve">1. Утвердить прилагаемые расчетные </w:t>
      </w:r>
      <w:hyperlink w:anchor="P37" w:history="1">
        <w:r>
          <w:rPr>
            <w:color w:val="0000FF"/>
          </w:rPr>
          <w:t>показатели</w:t>
        </w:r>
      </w:hyperlink>
      <w:r>
        <w:t xml:space="preserve"> по расходам бюджета Пермского края на обеспечение деятельности казенных учреждений и на предоставление межбюджетных трансфертов на 2021 год и на плановый период 2022 и 2023 годов.</w:t>
      </w:r>
    </w:p>
    <w:p w:rsidR="00346B7F" w:rsidRDefault="00346B7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6B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6B7F" w:rsidRDefault="00346B7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</w:tr>
    </w:tbl>
    <w:p w:rsidR="00346B7F" w:rsidRDefault="00346B7F">
      <w:pPr>
        <w:pStyle w:val="ConsPlusNormal"/>
        <w:spacing w:before="280"/>
        <w:ind w:firstLine="540"/>
        <w:jc w:val="both"/>
      </w:pPr>
      <w:bookmarkStart w:id="0" w:name="P17"/>
      <w:bookmarkEnd w:id="0"/>
      <w:r>
        <w:t>2. Признать утратившими силу:</w:t>
      </w:r>
    </w:p>
    <w:p w:rsidR="00346B7F" w:rsidRDefault="00346B7F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26 сентября 2019 г. N 672-п "Об утверждении расчетных показателей по расходам бюджета Пермского края на обеспечение деятельности казенных учреждений и на предоставление межбюджетных трансфертов на 2020 год и на плановый период 2021 и 2022 годов";</w:t>
      </w:r>
    </w:p>
    <w:p w:rsidR="00346B7F" w:rsidRDefault="00346B7F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30 декабря 2019 г. N 1008-п "О внесении изменений в расчетные показатели по расходам бюджета Пермского края на обеспечение деятельности казенных учреждений и на предоставление межбюджетных трансфертов на 2020 год и на плановый период 2021 и 2022 годов, утвержденные Постановлением Правительства Пермского края от 26 сентября 2019 г. N 672-п".</w:t>
      </w:r>
    </w:p>
    <w:p w:rsidR="00346B7F" w:rsidRDefault="00346B7F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3. Настоящее Постановление вступает в силу со дня его подписания и распространяется на правоотношения, возникающие при формировании бюджета на 2021 год и на плановый период 2022 и 2023 годов, за исключением </w:t>
      </w:r>
      <w:hyperlink w:anchor="P17" w:history="1">
        <w:r>
          <w:rPr>
            <w:color w:val="0000FF"/>
          </w:rPr>
          <w:t>пункта 2</w:t>
        </w:r>
      </w:hyperlink>
      <w:r>
        <w:t>, который вступает в силу с 1 января 2021 года.</w:t>
      </w:r>
    </w:p>
    <w:p w:rsidR="00346B7F" w:rsidRDefault="00346B7F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министра финансов Пермского края.</w:t>
      </w: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right"/>
      </w:pPr>
      <w:r>
        <w:t>И.о. председателя</w:t>
      </w:r>
    </w:p>
    <w:p w:rsidR="00346B7F" w:rsidRDefault="00346B7F">
      <w:pPr>
        <w:pStyle w:val="ConsPlusNormal"/>
        <w:jc w:val="right"/>
      </w:pPr>
      <w:r>
        <w:t>Правительства Пермского края</w:t>
      </w:r>
    </w:p>
    <w:p w:rsidR="00346B7F" w:rsidRDefault="00346B7F">
      <w:pPr>
        <w:pStyle w:val="ConsPlusNormal"/>
        <w:jc w:val="right"/>
      </w:pPr>
      <w:r>
        <w:t>О.В.АНТИПИНА</w:t>
      </w: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right"/>
        <w:outlineLvl w:val="0"/>
      </w:pPr>
      <w:r>
        <w:t>УТВЕРЖДЕНЫ</w:t>
      </w:r>
    </w:p>
    <w:p w:rsidR="00346B7F" w:rsidRDefault="00346B7F">
      <w:pPr>
        <w:pStyle w:val="ConsPlusNormal"/>
        <w:jc w:val="right"/>
      </w:pPr>
      <w:r>
        <w:t>Постановлением</w:t>
      </w:r>
    </w:p>
    <w:p w:rsidR="00346B7F" w:rsidRDefault="00346B7F">
      <w:pPr>
        <w:pStyle w:val="ConsPlusNormal"/>
        <w:jc w:val="right"/>
      </w:pPr>
      <w:r>
        <w:t>Правительства</w:t>
      </w:r>
    </w:p>
    <w:p w:rsidR="00346B7F" w:rsidRDefault="00346B7F">
      <w:pPr>
        <w:pStyle w:val="ConsPlusNormal"/>
        <w:jc w:val="right"/>
      </w:pPr>
      <w:r>
        <w:t>Пермского края</w:t>
      </w:r>
    </w:p>
    <w:p w:rsidR="00346B7F" w:rsidRDefault="00346B7F">
      <w:pPr>
        <w:pStyle w:val="ConsPlusNormal"/>
        <w:jc w:val="right"/>
      </w:pPr>
      <w:r>
        <w:t>от 23.09.2020 N 709-п</w:t>
      </w: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Title"/>
        <w:jc w:val="center"/>
      </w:pPr>
      <w:bookmarkStart w:id="2" w:name="P37"/>
      <w:bookmarkEnd w:id="2"/>
      <w:r>
        <w:t>РАСЧЕТНЫЕ ПОКАЗАТЕЛИ</w:t>
      </w:r>
    </w:p>
    <w:p w:rsidR="00346B7F" w:rsidRDefault="00346B7F">
      <w:pPr>
        <w:pStyle w:val="ConsPlusTitle"/>
        <w:jc w:val="center"/>
      </w:pPr>
      <w:r>
        <w:t>ПО РАСХОДАМ БЮДЖЕТА ПЕРМСКОГО КРАЯ НА ОБЕСПЕЧЕНИЕ</w:t>
      </w:r>
    </w:p>
    <w:p w:rsidR="00346B7F" w:rsidRDefault="00346B7F">
      <w:pPr>
        <w:pStyle w:val="ConsPlusTitle"/>
        <w:jc w:val="center"/>
      </w:pPr>
      <w:r>
        <w:t>ДЕЯТЕЛЬНОСТИ КАЗЕННЫХ УЧРЕЖДЕНИЙ И НА ПРЕДОСТАВЛЕНИЕ</w:t>
      </w:r>
    </w:p>
    <w:p w:rsidR="00346B7F" w:rsidRDefault="00346B7F">
      <w:pPr>
        <w:pStyle w:val="ConsPlusTitle"/>
        <w:jc w:val="center"/>
      </w:pPr>
      <w:r>
        <w:t>МЕЖБЮДЖЕТНЫХ ТРАНСФЕРТОВ НА 2021 ГОД И НА ПЛАНОВЫЙ ПЕРИОД</w:t>
      </w:r>
    </w:p>
    <w:p w:rsidR="00346B7F" w:rsidRDefault="00346B7F">
      <w:pPr>
        <w:pStyle w:val="ConsPlusTitle"/>
        <w:jc w:val="center"/>
      </w:pPr>
      <w:r>
        <w:t>2022 И 2023 ГОДОВ</w:t>
      </w:r>
    </w:p>
    <w:p w:rsidR="00346B7F" w:rsidRDefault="00346B7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6B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6B7F" w:rsidRDefault="00346B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B7F" w:rsidRDefault="00346B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05.11.2020 N 844-п)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6B7F" w:rsidRDefault="00346B7F"/>
        </w:tc>
      </w:tr>
    </w:tbl>
    <w:p w:rsidR="00346B7F" w:rsidRDefault="00346B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3742"/>
        <w:gridCol w:w="1304"/>
        <w:gridCol w:w="1247"/>
        <w:gridCol w:w="1247"/>
      </w:tblGrid>
      <w:tr w:rsidR="00346B7F">
        <w:tc>
          <w:tcPr>
            <w:tcW w:w="1474" w:type="dxa"/>
            <w:vMerge w:val="restart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Направление расходов (отрасль), наименование показателя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2023 год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Merge/>
          </w:tcPr>
          <w:p w:rsidR="00346B7F" w:rsidRDefault="00346B7F"/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Размер расчетного показателя (руб.)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Национальная безопасность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казенных учреждений в сфере защиты населения от ЧС природного и техногенного характера, обеспечение гражданской обороны на 1 работника в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81747,9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81747,9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81747,9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1.1 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казенных учреждений в сфере обеспечения пожарной безопасности на 1 работника в год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46727,4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46695,2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46669,6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1.2 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казенных учреждений в сфере поисковых и аварийно-спасательных работ на 1 работника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59728,9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59728,9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59728,9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Тариф страховой премии на одного работника добровольной пожарной </w:t>
            </w:r>
            <w:r>
              <w:lastRenderedPageBreak/>
              <w:t>охраны и добровольного пожарного территориального подразделения добровольной пожарной охраны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254,1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254,1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Тариф страховой премии на одного народного дружинника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254,1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Национальная экономика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2.1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Общеэкономические расходы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Центра занятости населения Пермского края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47921,81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47921,81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47921,81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2.2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Лесное хозяйство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"Управление лесничествами Пермского края" в расчете на 1 штатную единицу в год </w:t>
            </w:r>
            <w:hyperlink w:anchor="P252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13725,51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17564,97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20151,52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2.3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Транспорт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учреждения "Организатор пассажирских перевозок Пермского края" в расчете на 1 штатную единицу в год </w:t>
            </w:r>
            <w:hyperlink w:anchor="P252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186381,76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86659,94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79251,00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Здравоохранение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"Финансово-хозяйственное управление"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67299,98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67299,98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67299,98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бухгалтерского учета"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59771,48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59771,48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59771,48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льготное обеспечение граждан лекарственными препаратами и медицинскими изделиями в расчете на 1 гражданина в год, включенного в региональный регистр лиц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4150,66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4150,66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4150,66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Социальная политика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предоставление государственной социальной помощи в расчете на 1 жителя края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6,28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населения по предоставлению временного приюта несовершеннолетним в условиях стационара в расчете на 1 койко-место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</w:tr>
      <w:tr w:rsidR="00346B7F">
        <w:tc>
          <w:tcPr>
            <w:tcW w:w="1474" w:type="dxa"/>
            <w:vMerge w:val="restart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несовершеннолетним в условиях семейно-воспитательных групп в расчете на 1 койко-место: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дети в возрасте от 3 до 6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129723,36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129723,36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129723,36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мальчики в возрасте от 6 до 18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159858,4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159858,4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159858,4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девочки в возрасте от 6 до 18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163234,24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163234,24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163234,24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детям-сиротам и детям, оставшимся без попечения родителей, в расчете на 1 койко-место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147188,76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147188,76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147188,76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государственных казенных учреждений социального обслуживания по стационарному обслуживанию детей-инвалидов, а </w:t>
            </w:r>
            <w:r>
              <w:lastRenderedPageBreak/>
              <w:t>также инвалидов в возрасте от 18 до 23 лет с тяжелыми, множественными и ментальными нарушениями в расчете на 1 койко-место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158561,04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158561,04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158561,04</w:t>
            </w:r>
          </w:p>
        </w:tc>
      </w:tr>
      <w:tr w:rsidR="00346B7F">
        <w:tc>
          <w:tcPr>
            <w:tcW w:w="1474" w:type="dxa"/>
            <w:vMerge w:val="restart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социальной поддержке детей-сирот и детей, оставшихся без попечения родителей, в расчете на 1 ребенка в год: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дети-сироты и дети, оставшиеся без попечения родителей, кроме нуждающихся в длительном лечении и детей с ограниченными возможностями здоровья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137518,18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дети-сироты и дети, оставшиеся без попечения родителей, нуждающиеся в длительном лечении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158862,47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158862,47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158862,47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дети-сироты и дети, оставшиеся без попечения родителей, с ограниченными возможностями здоровья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154269,35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154269,35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154269,35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по предоставлению временного приюта женщинам, находящимся в трудной жизненной ситуации, в расчете на 1 койко-место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28549,07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28549,07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28549,07</w:t>
            </w:r>
          </w:p>
        </w:tc>
      </w:tr>
      <w:tr w:rsidR="00346B7F">
        <w:tc>
          <w:tcPr>
            <w:tcW w:w="1474" w:type="dxa"/>
            <w:vMerge w:val="restart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государственных казенных учреждений в сфере социального обслуживания на дому в расчете на 1 получателя в год: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дети-сироты и дети, оставшиеся без попечения родителей, воспитывающиеся под опекой, попечительством, в приемных семьях, а также их законные представители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749,31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749,31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749,31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семьи, имеющие детей, признанные нуждающимися в социальном обслуживании по обстоятельствам, </w:t>
            </w:r>
            <w:r>
              <w:lastRenderedPageBreak/>
              <w:t>приводящим семью к попаданию в социально опасное положение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3110,82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3110,82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3110,82</w:t>
            </w:r>
          </w:p>
        </w:tc>
      </w:tr>
      <w:tr w:rsidR="00346B7F">
        <w:tc>
          <w:tcPr>
            <w:tcW w:w="1474" w:type="dxa"/>
            <w:vMerge/>
          </w:tcPr>
          <w:p w:rsidR="00346B7F" w:rsidRDefault="00346B7F"/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беременные женщины, семьи, имеющие детей в возрасте от 0 до 1 года, признанные нуждающимися в социальном обслуживании в связи с обстоятельствами, приводящими к попаданию в группу риска социально опасного положения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1770,15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1770,15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1770,15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Молодежная политика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Расчетная стоимость оздоровления и отдыха одного ребенка из числа детей-сирот и детей, оставшихся без попечения родителей, находящихся в приемных семьях и под опекой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Расчетная стоимость оздоровления детей-сирот и детей, оставшихся без попечения родителей, находящихся в государственных учреждениях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46856,34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46856,34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46856,34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Расчетная стоимость оздоровления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 Пермского края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13850,29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учета и отчетности учреждений физической культуры и спорта"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46150,81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46150,81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46150,81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Межбюджетные трансферты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7.1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Культура и кинематография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хранение, комплектование, учет и использование архивных документов государственной части документов Архивного фонда Пермского края для обеспечения материальных расходов в расчете на 1 кв. м площади хранилищ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1145,46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1145,46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1145,46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хранение, комплектование, учет и использование архивных документов государственной части документов Архивного фонда Пермского края для обеспечения заработной платы и начислений в расчете на 10000 единиц хранения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215434,20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215434,20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215434,20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7.2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общеобразовательных организациях в расчете на 1 ребенка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пребыванием не менее 3 часов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44097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44097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44097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43091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43091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43091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29216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29216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29216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28210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47980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46974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46974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46974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31805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31805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31805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30799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30799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30799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пребыванием не менее 4 часов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58459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58459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58459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7.2.1.2.1.1.1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57453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57453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57453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38620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38620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38620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37614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37614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37614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63638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63638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63638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62632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62632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62632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42070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42070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42070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7.2.1.2.2.2.1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41064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41064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41064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пребыванием не менее 10,5 часа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77558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77558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77558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76552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76552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76552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муниципальных образований: муниципальное образование "Город Березники", городской округ "Город Губаха", Добрянский городской округ, Краснокамский городской округ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90485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90485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90485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89479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89479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89479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51936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51936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51936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муниципальных образований: муниципальное образование "Город Березники", городской округ "Город Губаха", Добрянский городской округ, Краснокамский городской округ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58077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58077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58077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7.2.1.3.1.4.1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88487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88487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88487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7.2.1.3.2.1.1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87481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87481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87481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60902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60902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60902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7.2.1.3.2.2.1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59896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59896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59896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12-часовым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81966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81966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81966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80960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80960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80960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муниципальных образований: муниципальное образование "Город Березники", городской округ "Город Губаха", Добрянский городской округ, Краснокамский городской округ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95637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95637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95637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94631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94631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94631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56246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55240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муниципальных образований: муниципальное образование "Город Березники", городской округ "Город Губаха", Добрянский городской округ, Краснокамский городской округ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61707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61707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61707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7.2.1.4.1.4.1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60701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60701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60701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94220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94220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94220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93214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93214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93214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65247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65247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65247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7.2.1.4.2.2.1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24-часовым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117219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116213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116213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116213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82690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81684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81684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81684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140093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140093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140093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139087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139087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139087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100014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100014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100014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7.2.1.5.2.2.1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99008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99008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99008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пребыванием не менее 4 часов для детей с 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7.2.1.6.2.2.1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пребыванием не менее 10,5 часа для детей с </w:t>
            </w:r>
            <w:r>
              <w:lastRenderedPageBreak/>
              <w:t xml:space="preserve">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7.2.1.7.2.2.1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12-часовым пребыванием для детей с 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7.2.1.8.2.2.1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7.2.1.9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24-часовым пребыванием для детей с 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7.2.1.9.2.2.1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Компенсирующей направленности с пребыванием не менее 4 часов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86613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85607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57050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56044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94329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93323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62193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7.2.1.10.2.2.1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61187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7.2.1.11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Компенсирующей направленности с пребыванием не менее 10,5 часа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117204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116198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104821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103815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138092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137086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123588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7.2.1.11.2.2.1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122582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Компенсирующей направленности с 12-часовым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132476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131470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118277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117271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158171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157165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141324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7.2.1.12.2.2.1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140318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Компенсирующей направленности с 24-часовым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7.2.1.13.1.1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187983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186977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173392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172386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231155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230149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213791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7.2.1.13.2.2.1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212785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Оздоровительной направленности с пребыванием не менее 10,5 часа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73264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73264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73264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72258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72258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72258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50512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50512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50512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49506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49506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49506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85466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85466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85466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84460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84460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84460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58876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58876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58876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7.2.1.14.2.2.1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57870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57870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57870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Оздоровительной направленности с 12-часовым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7.2.1.15.1.1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82554</w:t>
            </w: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82554</w:t>
            </w: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82554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7.2.1.15.1.1 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7.2.1.15.1.1.1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81548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81548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81548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56949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56949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56949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55943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97867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96861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67340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67340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67340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7.2.1.15.2.2.1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66334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66334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66334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Оздоровительной направленности с 24-часовым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111796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111796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111796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110790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78407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78407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78407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136134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136134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136134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135128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135128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135128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96877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7.2.1.16.2.2.1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95871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95871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95871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общеобразовательных организациях на детей-инвалидов дошкольного возраста на дому (для не </w:t>
            </w:r>
            <w:r>
              <w:lastRenderedPageBreak/>
              <w:t xml:space="preserve">посещающих образовательные организации) в расчете на 1 ребенка в год в разрезе городской и сельской местности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по выплате компенсации части затрат родителям (законным представителям) за воспитание и обучение на дому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21197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21197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21197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ребенка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пребыванием не менее 4 часов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56291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55285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55285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37201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37201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37201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36195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36195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36195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58301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58301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58301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57295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57295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57295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38572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38572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38572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7.2.3.1.2.2.1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37566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37566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пребыванием не менее 10,5 часа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7.2.3.2.1.1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74669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74669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74669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73663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73663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73663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50982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50982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50982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49976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49976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49976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81033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81033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81033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80028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80028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80028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55798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55798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55798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7.2.3.2.2.2.1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54792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54792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54792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12-часовым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78911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78911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78911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77905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54161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54161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54161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53155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53155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53155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86278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86278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86278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85272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85272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85272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59773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7.2.3.3.2.2.1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58767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58767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58767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Общеобразовательной направленности с 24-часовым пребыванием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112834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7.2.3.4.1.1.1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111828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79607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79607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78601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78601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78601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128243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128243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128243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127237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127237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127237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91578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91578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91578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7.2.3.4.2.2.1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90572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90572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90572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пребыванием не менее 10,5 часа для детей с 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7.2.7.5.1.2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7.2.7.5.1.2.1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7.2.3.5.2.2.1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Общеобразовательной направленности с 12-часовым пребыванием для детей с ограниченными возможностями здоровья </w:t>
            </w:r>
            <w:hyperlink w:anchor="P252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7.2.3.6.1.1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127515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127515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127515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126509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126509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126509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113852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113852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113852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112846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112846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144780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144780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144780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143774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143774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143774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129369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129369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129369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7.2.3.6.2.2.1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128363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128363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128363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Компенсирующей направленности с пребыванием не менее 10,5 часа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112819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111813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100904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99898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до 3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126412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125406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113144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7.2.3.7.2.2.1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112138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и бесплатного начального, основного, среднего общего образования, а также дополнительного образования в общеобразовательных организациях в расчете на 1 </w:t>
            </w:r>
            <w:r>
              <w:lastRenderedPageBreak/>
              <w:t xml:space="preserve">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по общеобразовательным школам: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28016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28016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28016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27193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27193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27193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7.2.4.1.1.2</w:t>
            </w:r>
          </w:p>
        </w:tc>
        <w:tc>
          <w:tcPr>
            <w:tcW w:w="3742" w:type="dxa"/>
          </w:tcPr>
          <w:p w:rsidR="00346B7F" w:rsidRDefault="00346B7F">
            <w:pPr>
              <w:pStyle w:val="ConsPlusNormal"/>
            </w:pPr>
            <w:r>
              <w:t>для сельских местностей, в которых общеобразовательные организации имеют филиалы и структурные подразделения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56682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56682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56682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55461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55461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55461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7.2.4.1.1.3</w:t>
            </w:r>
          </w:p>
        </w:tc>
        <w:tc>
          <w:tcPr>
            <w:tcW w:w="3742" w:type="dxa"/>
          </w:tcPr>
          <w:p w:rsidR="00346B7F" w:rsidRDefault="00346B7F">
            <w:pPr>
              <w:pStyle w:val="ConsPlusNormal"/>
            </w:pPr>
            <w:r>
              <w:t>для сельских местностей, в которых общеобразовательные организации не имеют филиалов и структурных подразделений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50413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50413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50413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49192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49192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49192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46477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46477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46477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45256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45256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45256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район, имеющего общеобразовательные организации,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63916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7.2.4.1.1.6.1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62695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32625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32625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32625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7.2.4.1.2.1.1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31569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31569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31569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64559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64559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64559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63105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63105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63105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общеобразовательные организации не имеют филиалы и структурные подразделения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57425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55971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52948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51494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51494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51494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район, имеющего общеобразовательные организации,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72790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7.2.4.1.2.6.1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71336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34984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34984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34984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33927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33927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33927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общеобразовательные организации имеют филиалы и структурные подразделения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69328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69328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69328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67873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7.2.4.1.3.3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общеобразовательные организации не имеют филиалов и структурных подразделений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61655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61655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61655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60200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60200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60200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сельских местностей,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56839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56839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56839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55384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55384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55384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 Пермский муниципальный район, имеющего общеобразовательные организации, в которых филиалы (обособленные подразделения) находятся на расстоянии свыше 20 км от базового учреждения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78181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7.2.4.1.3.6.1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76726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 по образовательным программам основного общего образования, обеспечивающим углубленное изучение отдельных учебных предметов, предметных областей, за исключением углубленного изучения иностранных языков,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36224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36224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36224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7.2.5.1.1.1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35168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35168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35168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37514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7.2.5.2.1.1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36457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36457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36457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по основным адаптированным программам в специальных классах для лиц с ограниченными возможностями здоровья в общеобразовательных организациях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38124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38124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38124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37301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37301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37301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62415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62415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62415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61194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61125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60069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60069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60069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79434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79434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7.2.6.2.2.1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77980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обучающимися в образовательных организациях на дому по медицинским заключениям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7.2.7.1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79118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79118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79118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78295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78295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78295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80851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80851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80851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79630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114814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114814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114814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113758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82683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81229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81229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81229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131840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131840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131840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130783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130783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130783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112349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112349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112349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7.2.7.3.2.1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110894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110894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110894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7.2.8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в вечерних (сменных) общеобразовательных организациях при исправительных трудовых колониях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46274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7.2.8.1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45409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45409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45409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</w:t>
            </w:r>
            <w:r>
              <w:lastRenderedPageBreak/>
              <w:t xml:space="preserve">в общеобразовательных школах-интернатах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98696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98696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98696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98929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98929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98930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7.2.9.3.1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97873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7.2.10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организацию подвоза учащихся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7.2.10.1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21731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организацию проведения государственной (итоговой) аттестации в 9-м классе и единого государственного экзамена в 11-м классе в расчете на 1 выпускника общеобразовательных организаций в год: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667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прав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организаций с углубленным изучением иностранных языков, реализующих программу повышенного уровня,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43532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43532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43532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7.2.12.1.1.1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42709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42709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42709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49278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49278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49278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48222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48222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48222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муниципального образования: город Пермь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51106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51106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51106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7.2.12.3.1.1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50049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50049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50049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организациях, имеющих статус новых образовательных центров,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45559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45559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45559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44503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44503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44503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общедоступного и бесплатного основного, среднего, общего образования по основным общеобразовательным программам и дополнительного образования по дополнительным общеобразовательным программам естественно-научной, физкультурно-спортивной, художественной, технической, социально-педагогической и туристско-краеведческой направленностей в общеобразовательных организациях, имеющих статус "кадетская школа"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20505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20505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20505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13549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13549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приобретение аттестатов об основном общем образовании и </w:t>
            </w:r>
            <w:r>
              <w:lastRenderedPageBreak/>
              <w:t>среднем общем образовании и приложений, аттестатов об основном общем образовании и среднем образовании с отличием и приложений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7.2.15.2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приобретение медалей "За особые успехи в учении"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7.2.16.1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7.2.16.2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ограниченными возможностями здоровья в классах совместно с другими обучающимися в общеобразовательных организациях </w:t>
            </w:r>
            <w:hyperlink w:anchor="P2525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7.2.17.1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7.2.17.1.1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7.2.17.2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7.2.17.2.1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по адаптированным основным общеобразовательным программам в общеобразовательных организациях для обучающихся, воспитанников с ограниченными возможностями здоровья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по адаптированным основным общеобразовательным программам в общеобразовательных организациях: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114657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114657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114657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7.2.18.1.1.1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113718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122420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122420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122420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121083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121083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121083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по адаптированным основным общеобразовательным программам в общеобразовательных организациях (для проживающих обучающихся):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173982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173982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173982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173043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173043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173043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210138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210138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208801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208801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208801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по адаптированным основным общеобразовательным программам в отдельных общеобразовательных организациях для обучающихся с нарушением зрения: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обучающихся по программам общего образования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202980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202980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7.2.18.3.1.1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202041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202041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202041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7.2.19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по основным и адаптированным основным общеобразовательным программам в специальных учебно-воспитательных организациях открытого типа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160003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160003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160003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7.2.19.1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159064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159064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159064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общедоступного и бесплатного дошкольного, начального, основного, среднего общего образования в оздоровительных образовательных организациях санаторного типа для детей, нуждающихся в длительном </w:t>
            </w:r>
            <w:r>
              <w:lastRenderedPageBreak/>
              <w:t xml:space="preserve">лечении,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 (для городской местности):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142481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142481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142481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141658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141658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141658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 (для городской местности):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156292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156292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156292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155236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155236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155236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 (для сельской местности):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227503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227503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227503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7.2.20.3.1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226680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226680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226680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обеспечение вознаграждения за выполнение функций классного руководителя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1200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1900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7.2.22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Расходы на предоставление бесплатного питания в расчете на 1 обучающегося из малоимущих семей и многодетных малоимущих семей в день</w:t>
            </w:r>
          </w:p>
        </w:tc>
        <w:tc>
          <w:tcPr>
            <w:tcW w:w="1304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7.2.22 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7.2.22.1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на уровне начального общего образования в частных общеобразовательных организациях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75,50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75,50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75,50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7.2.22.1 введен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7.2.22.2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на уровнях основного общего и среднего общего образования в муниципальных общеобразовательных учреждениях, частных общеобразовательных организациях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84,66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84,66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84,66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7.2.22.2 введен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7.2.23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и бесплатного начального, основного,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расчете на 1 обучающегося в год </w:t>
            </w:r>
            <w:hyperlink w:anchor="P252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26276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26276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26276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25453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25453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25453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7.2.23.1.2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60308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60308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60308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7.2.23.1.2.1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59087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59087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59087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основное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30581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30581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30581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29525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29525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29525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68972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68972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68972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67518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67518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67518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среднее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32813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32813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7.2.23.3.1.1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31756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31756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31756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7.2.23.3.2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74077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74077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74077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7.2.23.3.2.1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72622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72622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72622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Расходы на предоставление государственных гарантий на получение общедоступного бесплатного начального, основного, среднего общего образования для обучающихся с ограниченными </w:t>
            </w:r>
            <w:r>
              <w:lastRenderedPageBreak/>
              <w:t>возможностями здоровья в классах совместно с другими обучающимися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7.2.24.1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городской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7.2.24.1.1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7.2.24.2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для сельской местности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7.2.24.2.1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заработная плата с начислениями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34141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Расходы на организацию предоставления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"специальные учебно-воспитательные учреждения" и муниципальных санаторных общеобразовательных учреждениях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в расчете на 1 обучающегося, получающего начальное общее образование: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</w:pP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7.2.25.1.1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проживающие дети</w:t>
            </w:r>
          </w:p>
        </w:tc>
        <w:tc>
          <w:tcPr>
            <w:tcW w:w="1304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9405</w:t>
            </w: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9405</w:t>
            </w: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  <w:jc w:val="center"/>
            </w:pPr>
            <w:r>
              <w:t>9405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t xml:space="preserve">(п. 7.2.25.1.1 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7.2.25.1.1.1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на питание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0</w:t>
            </w:r>
          </w:p>
        </w:tc>
      </w:tr>
      <w:tr w:rsidR="00346B7F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</w:t>
            </w:r>
          </w:p>
        </w:tc>
        <w:tc>
          <w:tcPr>
            <w:tcW w:w="3742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  <w:r>
              <w:t>материальные расходы в расчете на 1 обучающегося, получающего дошкольное, основное общее, среднее общее образование:</w:t>
            </w:r>
          </w:p>
        </w:tc>
        <w:tc>
          <w:tcPr>
            <w:tcW w:w="1304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346B7F" w:rsidRDefault="00346B7F">
            <w:pPr>
              <w:pStyle w:val="ConsPlusNormal"/>
            </w:pPr>
          </w:p>
        </w:tc>
      </w:tr>
      <w:tr w:rsidR="00346B7F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346B7F" w:rsidRDefault="00346B7F">
            <w:pPr>
              <w:pStyle w:val="ConsPlusNormal"/>
              <w:jc w:val="both"/>
            </w:pPr>
            <w:r>
              <w:lastRenderedPageBreak/>
              <w:t xml:space="preserve">(п. 7.2.25.2 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05.11.2020 N 844-п)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приходящие дети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7.2.25.2.1.1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на питание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14392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проживающие дети (в том числе полное государственное обеспечение при пятидневном проживании)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35176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35176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7.2.25.2.2.1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на питание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25771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25771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25771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проживающие дети (в том числе полное государственное обеспечение при семидневном проживании)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46091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46091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46091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7.2.25.2.3.1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в том числе на питание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36686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36686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36686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7.2.25.3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в части общехозяйственных затрат в расчете на 1 кв. м площади помещения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642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2"/>
            </w:pPr>
            <w:r>
              <w:t>7.3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Молодежная политика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Расчетная стоимость оздоровления и отдыха одного ребенка в возрасте от 7 до 17 лет (включительно)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1654,6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1654,6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1654,6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7540" w:type="dxa"/>
            <w:gridSpan w:val="4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Другие расходы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"Имущественное казначейство Пермского края"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296956,00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296956,00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296956,00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"Институт регионального и городского планирования"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150005,0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123515,0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123515,0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"Центр социальных выплат и компенсаций Пермского края"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99759,55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99759,55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99759,55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 xml:space="preserve">Материальные расходы на обеспечение выполнения функций государственного казенного </w:t>
            </w:r>
            <w:r>
              <w:lastRenderedPageBreak/>
              <w:t>учреждения "Государственное юридическое бюро Пермского края" в расчете на 1 штатную единицу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lastRenderedPageBreak/>
              <w:t>211836,0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211836,0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211836,0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"Единый центр учета"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99254,98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99254,98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99254,98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"Центр обслуживания учреждений"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97920,20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100224,20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100224,20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отраслевого заказа"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162606,30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162606,30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162606,30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капитального строительства Пермского края"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161773,37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145102,88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145092,76</w:t>
            </w:r>
          </w:p>
        </w:tc>
      </w:tr>
      <w:tr w:rsidR="00346B7F">
        <w:tc>
          <w:tcPr>
            <w:tcW w:w="147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3742" w:type="dxa"/>
            <w:vAlign w:val="center"/>
          </w:tcPr>
          <w:p w:rsidR="00346B7F" w:rsidRDefault="00346B7F">
            <w:pPr>
              <w:pStyle w:val="ConsPlusNormal"/>
            </w:pPr>
            <w:r>
              <w:t>Материальные расходы на обеспечение выполнения функций государственного казенного учреждения Пермского края "Управление по реализации жилищных программ Пермского края" в расчете на 1 штатную единицу в год</w:t>
            </w:r>
          </w:p>
        </w:tc>
        <w:tc>
          <w:tcPr>
            <w:tcW w:w="1304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148816,95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144911,62</w:t>
            </w:r>
          </w:p>
        </w:tc>
        <w:tc>
          <w:tcPr>
            <w:tcW w:w="1247" w:type="dxa"/>
            <w:vAlign w:val="center"/>
          </w:tcPr>
          <w:p w:rsidR="00346B7F" w:rsidRDefault="00346B7F">
            <w:pPr>
              <w:pStyle w:val="ConsPlusNormal"/>
              <w:jc w:val="center"/>
            </w:pPr>
            <w:r>
              <w:t>144909,24</w:t>
            </w:r>
          </w:p>
        </w:tc>
      </w:tr>
    </w:tbl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ind w:firstLine="540"/>
        <w:jc w:val="both"/>
      </w:pPr>
      <w:r>
        <w:t>--------------------------------</w:t>
      </w:r>
    </w:p>
    <w:p w:rsidR="00346B7F" w:rsidRDefault="00346B7F">
      <w:pPr>
        <w:pStyle w:val="ConsPlusNormal"/>
        <w:spacing w:before="220"/>
        <w:ind w:firstLine="540"/>
        <w:jc w:val="both"/>
      </w:pPr>
      <w:bookmarkStart w:id="3" w:name="P2522"/>
      <w:bookmarkEnd w:id="3"/>
      <w:r>
        <w:t>&lt;*&gt; Расчетный показатель рассчитывается с учетом планируемых изменений штатной численности.</w:t>
      </w:r>
    </w:p>
    <w:p w:rsidR="00346B7F" w:rsidRDefault="00346B7F">
      <w:pPr>
        <w:pStyle w:val="ConsPlusNormal"/>
        <w:spacing w:before="220"/>
        <w:ind w:firstLine="540"/>
        <w:jc w:val="both"/>
      </w:pPr>
      <w:bookmarkStart w:id="4" w:name="P2523"/>
      <w:bookmarkEnd w:id="4"/>
      <w:r>
        <w:t>&lt;**&gt; Расходы по заработной плате с начислениями корректируются на районный коэффициент к заработной плате, процентные надбавки к заработной плате за стаж непрерывной работы в районах Крайнего Севера и приравненных к ним местностях в соответствии с действующим законодательством.</w:t>
      </w:r>
    </w:p>
    <w:p w:rsidR="00346B7F" w:rsidRDefault="00346B7F">
      <w:pPr>
        <w:pStyle w:val="ConsPlusNormal"/>
        <w:spacing w:before="220"/>
        <w:ind w:firstLine="540"/>
        <w:jc w:val="both"/>
      </w:pPr>
      <w:bookmarkStart w:id="5" w:name="P2524"/>
      <w:bookmarkEnd w:id="5"/>
      <w:r>
        <w:t xml:space="preserve">&lt;***&gt; Расходы по заработной плате учитываются при условии обеспечения содержания образования и условий организации обучения и воспитания воспитанников с ограниченными </w:t>
      </w:r>
      <w:r>
        <w:lastRenderedPageBreak/>
        <w:t>возможностями здоровья в группах общеобразовательной направленности.</w:t>
      </w:r>
    </w:p>
    <w:p w:rsidR="00346B7F" w:rsidRDefault="00346B7F">
      <w:pPr>
        <w:pStyle w:val="ConsPlusNormal"/>
        <w:spacing w:before="220"/>
        <w:ind w:firstLine="540"/>
        <w:jc w:val="both"/>
      </w:pPr>
      <w:bookmarkStart w:id="6" w:name="P2525"/>
      <w:bookmarkEnd w:id="6"/>
      <w:r>
        <w:t>&lt;****&gt; Расходы по заработной плате учитываются при условии создания специальных условий для получения образования обучающимися с ограниченными возможностями здоровья (организации образовательной деятельности, проведение групповых и индивидуальных коррекционных занятий с учетом особенностей обучающихся с ограниченными возможностями здоровья).</w:t>
      </w: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jc w:val="both"/>
      </w:pPr>
    </w:p>
    <w:p w:rsidR="00346B7F" w:rsidRDefault="00346B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B0B" w:rsidRDefault="00E36B0B">
      <w:bookmarkStart w:id="7" w:name="_GoBack"/>
      <w:bookmarkEnd w:id="7"/>
    </w:p>
    <w:sectPr w:rsidR="00E36B0B" w:rsidSect="00A6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7F"/>
    <w:rsid w:val="00346B7F"/>
    <w:rsid w:val="00E3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B783E-92F5-4F79-B5E4-1C93DE6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6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6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6B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6B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59C923015EE851D545A4EDB950BED5CA285A137E616859249C5D52EA02F7FB8132C609893DAB489BC9A93EF4F9352EDF5Fa3L" TargetMode="External"/><Relationship Id="rId13" Type="http://schemas.openxmlformats.org/officeDocument/2006/relationships/hyperlink" Target="consultantplus://offline/ref=9E59C923015EE851D545A4EDB950BED5CA285A137E666B5D21985D52EA02F7FB8132C6099B3DF34499C1B73EF3EC637F99A72A974C2FC3C38CB76E465CaAL" TargetMode="External"/><Relationship Id="rId18" Type="http://schemas.openxmlformats.org/officeDocument/2006/relationships/hyperlink" Target="consultantplus://offline/ref=9E59C923015EE851D545A4EDB950BED5CA285A137E666B5D21985D52EA02F7FB8132C6099B3DF34499C1B73BF7EC637F99A72A974C2FC3C38CB76E465Ca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59C923015EE851D545A4EDB950BED5CA285A137E676C59229E5D52EA02F7FB8132C6099B3DF34499C1B638FCEC637F99A72A974C2FC3C38CB76E465CaAL" TargetMode="External"/><Relationship Id="rId12" Type="http://schemas.openxmlformats.org/officeDocument/2006/relationships/hyperlink" Target="consultantplus://offline/ref=9E59C923015EE851D545A4EDB950BED5CA285A137E666B5D21985D52EA02F7FB8132C6099B3DF34499C1B73EF6EC637F99A72A974C2FC3C38CB76E465CaAL" TargetMode="External"/><Relationship Id="rId17" Type="http://schemas.openxmlformats.org/officeDocument/2006/relationships/hyperlink" Target="consultantplus://offline/ref=9E59C923015EE851D545A4EDB950BED5CA285A137E666B5D21985D52EA02F7FB8132C6099B3DF34499C1B73CF3EC637F99A72A974C2FC3C38CB76E465Ca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59C923015EE851D545A4EDB950BED5CA285A137E666B5D21985D52EA02F7FB8132C6099B3DF34499C1B73CF6EC637F99A72A974C2FC3C38CB76E465CaA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59C923015EE851D545A4EDB950BED5CA285A137E676C59229E5D52EA02F7FB8132C6099B3DF34499C4B03FF4EC637F99A72A974C2FC3C38CB76E465CaAL" TargetMode="External"/><Relationship Id="rId11" Type="http://schemas.openxmlformats.org/officeDocument/2006/relationships/hyperlink" Target="consultantplus://offline/ref=9E59C923015EE851D545A4EDB950BED5CA285A137E666B5D21985D52EA02F7FB8132C6099B3DF34499C1B73FF2EC637F99A72A974C2FC3C38CB76E465CaAL" TargetMode="External"/><Relationship Id="rId5" Type="http://schemas.openxmlformats.org/officeDocument/2006/relationships/hyperlink" Target="consultantplus://offline/ref=9E59C923015EE851D545A4EDB950BED5CA285A137E666B5D21985D52EA02F7FB8132C6099B3DF34499C1B73FF1EC637F99A72A974C2FC3C38CB76E465CaAL" TargetMode="External"/><Relationship Id="rId15" Type="http://schemas.openxmlformats.org/officeDocument/2006/relationships/hyperlink" Target="consultantplus://offline/ref=9E59C923015EE851D545A4EDB950BED5CA285A137E666B5D21985D52EA02F7FB8132C6099B3DF34499C1B73DF2EC637F99A72A974C2FC3C38CB76E465CaAL" TargetMode="External"/><Relationship Id="rId10" Type="http://schemas.openxmlformats.org/officeDocument/2006/relationships/hyperlink" Target="consultantplus://offline/ref=9E59C923015EE851D545A4EDB950BED5CA285A137E666B5D21985D52EA02F7FB8132C6099B3DF34499C1B73FF1EC637F99A72A974C2FC3C38CB76E465CaA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59C923015EE851D545A4EDB950BED5CA285A137E616A5C2C985D52EA02F7FB8132C609893DAB489BC9A93EF4F9352EDF5Fa3L" TargetMode="External"/><Relationship Id="rId14" Type="http://schemas.openxmlformats.org/officeDocument/2006/relationships/hyperlink" Target="consultantplus://offline/ref=9E59C923015EE851D545A4EDB950BED5CA285A137E666B5D21985D52EA02F7FB8132C6099B3DF34499C1B73DF7EC637F99A72A974C2FC3C38CB76E465Ca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8052</Words>
  <Characters>45898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KonshinaGG</dc:creator>
  <cp:keywords/>
  <dc:description/>
  <cp:lastModifiedBy>KonshinaGG</cp:lastModifiedBy>
  <cp:revision>1</cp:revision>
  <dcterms:created xsi:type="dcterms:W3CDTF">2021-10-28T11:26:00Z</dcterms:created>
  <dcterms:modified xsi:type="dcterms:W3CDTF">2021-10-28T11:28:00Z</dcterms:modified>
</cp:coreProperties>
</file>